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1EC2" w14:textId="77777777" w:rsidR="007A1696" w:rsidRPr="00E44691" w:rsidRDefault="00E53CE0" w:rsidP="007A1696">
      <w:pPr>
        <w:pStyle w:val="Titel"/>
        <w:rPr>
          <w:rFonts w:cs="Arial"/>
          <w:i w:val="0"/>
          <w:sz w:val="26"/>
          <w:szCs w:val="26"/>
        </w:rPr>
      </w:pPr>
      <w:r w:rsidRPr="00E44691">
        <w:rPr>
          <w:rFonts w:cs="Arial"/>
          <w:i w:val="0"/>
          <w:sz w:val="26"/>
          <w:szCs w:val="26"/>
        </w:rPr>
        <w:t>NON-DISCLOSURE AGREEMENT</w:t>
      </w:r>
    </w:p>
    <w:p w14:paraId="6DE3DDED" w14:textId="77777777" w:rsidR="007A1696" w:rsidRPr="00E44691" w:rsidRDefault="007A1696" w:rsidP="007A1696">
      <w:pPr>
        <w:spacing w:line="240" w:lineRule="atLeast"/>
        <w:rPr>
          <w:rFonts w:ascii="Arial" w:hAnsi="Arial" w:cs="Arial"/>
          <w:sz w:val="22"/>
          <w:szCs w:val="22"/>
        </w:rPr>
      </w:pPr>
    </w:p>
    <w:p w14:paraId="59C5CB0D" w14:textId="77777777" w:rsidR="00E31056" w:rsidRPr="00E44691" w:rsidRDefault="00E31056" w:rsidP="007A1696">
      <w:pPr>
        <w:spacing w:line="240" w:lineRule="atLeast"/>
        <w:jc w:val="center"/>
        <w:rPr>
          <w:rFonts w:ascii="Arial" w:hAnsi="Arial" w:cs="Arial"/>
          <w:sz w:val="22"/>
          <w:szCs w:val="22"/>
        </w:rPr>
      </w:pPr>
    </w:p>
    <w:p w14:paraId="140B989A" w14:textId="77777777" w:rsidR="007A1696" w:rsidRPr="00E44691" w:rsidRDefault="007A1696" w:rsidP="007A1696">
      <w:pPr>
        <w:spacing w:line="240" w:lineRule="atLeast"/>
        <w:jc w:val="center"/>
        <w:rPr>
          <w:rFonts w:ascii="Arial" w:hAnsi="Arial" w:cs="Arial"/>
          <w:sz w:val="22"/>
          <w:szCs w:val="22"/>
        </w:rPr>
      </w:pPr>
      <w:r w:rsidRPr="00E44691">
        <w:rPr>
          <w:rFonts w:ascii="Arial" w:hAnsi="Arial" w:cs="Arial"/>
          <w:sz w:val="22"/>
          <w:szCs w:val="22"/>
        </w:rPr>
        <w:t>between</w:t>
      </w:r>
    </w:p>
    <w:p w14:paraId="1BEA0E7C" w14:textId="77777777" w:rsidR="007A1696" w:rsidRPr="00E44691" w:rsidRDefault="007A1696" w:rsidP="007A1696">
      <w:pPr>
        <w:spacing w:line="240" w:lineRule="atLeast"/>
        <w:rPr>
          <w:rFonts w:ascii="Arial" w:hAnsi="Arial" w:cs="Arial"/>
          <w:sz w:val="22"/>
          <w:szCs w:val="22"/>
        </w:rPr>
      </w:pPr>
    </w:p>
    <w:p w14:paraId="7D3A69E9" w14:textId="65121028" w:rsidR="007A1696" w:rsidRPr="002E7372" w:rsidRDefault="007A1696" w:rsidP="007A1696">
      <w:pPr>
        <w:spacing w:line="240" w:lineRule="atLeast"/>
        <w:jc w:val="center"/>
        <w:rPr>
          <w:rFonts w:ascii="Arial" w:hAnsi="Arial" w:cs="Arial"/>
          <w:sz w:val="22"/>
          <w:szCs w:val="22"/>
          <w:lang w:val="de-DE"/>
        </w:rPr>
      </w:pPr>
      <w:r w:rsidRPr="002E7372">
        <w:rPr>
          <w:rFonts w:ascii="Arial" w:hAnsi="Arial" w:cs="Arial"/>
          <w:b/>
          <w:sz w:val="22"/>
          <w:szCs w:val="22"/>
          <w:lang w:val="de-DE"/>
        </w:rPr>
        <w:t>Freudenberg</w:t>
      </w:r>
      <w:r w:rsidR="00C81F99" w:rsidRPr="002E7372">
        <w:rPr>
          <w:rFonts w:ascii="Arial" w:hAnsi="Arial" w:cs="Arial"/>
          <w:b/>
          <w:sz w:val="22"/>
          <w:szCs w:val="22"/>
          <w:lang w:val="de-DE"/>
        </w:rPr>
        <w:t xml:space="preserve"> e-Power Systems GmbH</w:t>
      </w:r>
    </w:p>
    <w:p w14:paraId="17344809" w14:textId="77777777" w:rsidR="00DD7481" w:rsidRPr="00F9740A" w:rsidRDefault="00DD7481" w:rsidP="007A1696">
      <w:pPr>
        <w:spacing w:line="240" w:lineRule="atLeast"/>
        <w:jc w:val="center"/>
        <w:rPr>
          <w:rFonts w:ascii="Arial" w:hAnsi="Arial" w:cs="Arial"/>
          <w:sz w:val="22"/>
          <w:szCs w:val="22"/>
        </w:rPr>
      </w:pPr>
      <w:r w:rsidRPr="00F9740A">
        <w:rPr>
          <w:rFonts w:ascii="Arial" w:hAnsi="Arial" w:cs="Arial"/>
          <w:sz w:val="22"/>
          <w:szCs w:val="22"/>
        </w:rPr>
        <w:t>Bayerwaldstraße 3, 81737 München</w:t>
      </w:r>
    </w:p>
    <w:p w14:paraId="5E3A919D" w14:textId="6D9F66B6" w:rsidR="005703B4" w:rsidRPr="00BD618A" w:rsidRDefault="005703B4" w:rsidP="007A1696">
      <w:pPr>
        <w:spacing w:line="240" w:lineRule="atLeast"/>
        <w:jc w:val="center"/>
        <w:rPr>
          <w:rFonts w:ascii="Arial" w:hAnsi="Arial" w:cs="Arial"/>
          <w:sz w:val="22"/>
          <w:szCs w:val="22"/>
        </w:rPr>
      </w:pPr>
      <w:r w:rsidRPr="00BD618A">
        <w:rPr>
          <w:rFonts w:ascii="Arial" w:hAnsi="Arial" w:cs="Arial"/>
          <w:sz w:val="22"/>
          <w:szCs w:val="22"/>
        </w:rPr>
        <w:t xml:space="preserve">Federal Republic of Germany </w:t>
      </w:r>
    </w:p>
    <w:p w14:paraId="07F122C8" w14:textId="77777777" w:rsidR="007A1696" w:rsidRPr="00BD618A" w:rsidRDefault="007A1696" w:rsidP="007A1696">
      <w:pPr>
        <w:spacing w:line="240" w:lineRule="atLeast"/>
        <w:jc w:val="center"/>
        <w:rPr>
          <w:rFonts w:ascii="Arial" w:hAnsi="Arial" w:cs="Arial"/>
          <w:sz w:val="22"/>
          <w:szCs w:val="22"/>
        </w:rPr>
      </w:pPr>
    </w:p>
    <w:p w14:paraId="48D017F7" w14:textId="2E383473" w:rsidR="007A1696" w:rsidRPr="00D105D4" w:rsidRDefault="007A1696" w:rsidP="007A1696">
      <w:pPr>
        <w:spacing w:line="240" w:lineRule="atLeast"/>
        <w:jc w:val="center"/>
        <w:rPr>
          <w:rFonts w:ascii="Arial" w:hAnsi="Arial"/>
          <w:sz w:val="22"/>
        </w:rPr>
      </w:pPr>
      <w:r w:rsidRPr="00D105D4">
        <w:rPr>
          <w:rFonts w:ascii="Arial" w:hAnsi="Arial"/>
          <w:sz w:val="22"/>
        </w:rPr>
        <w:t>- hereinafter “</w:t>
      </w:r>
      <w:r w:rsidR="00BD618A">
        <w:rPr>
          <w:rFonts w:ascii="Arial" w:hAnsi="Arial" w:cs="Arial"/>
          <w:b/>
          <w:sz w:val="22"/>
          <w:szCs w:val="22"/>
        </w:rPr>
        <w:t>FEPS</w:t>
      </w:r>
      <w:r w:rsidRPr="00D105D4">
        <w:rPr>
          <w:rFonts w:ascii="Arial" w:hAnsi="Arial"/>
          <w:sz w:val="22"/>
        </w:rPr>
        <w:t>”-</w:t>
      </w:r>
    </w:p>
    <w:p w14:paraId="7234393E" w14:textId="77777777" w:rsidR="007A1696" w:rsidRPr="00D105D4" w:rsidRDefault="007A1696" w:rsidP="007A1696">
      <w:pPr>
        <w:spacing w:line="240" w:lineRule="atLeast"/>
        <w:rPr>
          <w:rFonts w:ascii="Arial" w:hAnsi="Arial"/>
          <w:sz w:val="22"/>
        </w:rPr>
      </w:pPr>
    </w:p>
    <w:p w14:paraId="5884E98C" w14:textId="77777777" w:rsidR="007A1696" w:rsidRPr="00E44691" w:rsidRDefault="007A1696" w:rsidP="007A1696">
      <w:pPr>
        <w:spacing w:line="240" w:lineRule="atLeast"/>
        <w:jc w:val="center"/>
        <w:rPr>
          <w:rFonts w:ascii="Arial" w:hAnsi="Arial" w:cs="Arial"/>
          <w:sz w:val="22"/>
          <w:szCs w:val="22"/>
        </w:rPr>
      </w:pPr>
      <w:r w:rsidRPr="00E44691">
        <w:rPr>
          <w:rFonts w:ascii="Arial" w:hAnsi="Arial" w:cs="Arial"/>
          <w:sz w:val="22"/>
          <w:szCs w:val="22"/>
        </w:rPr>
        <w:t>and</w:t>
      </w:r>
    </w:p>
    <w:p w14:paraId="7E007A98" w14:textId="77777777" w:rsidR="007A1696" w:rsidRPr="00E44691" w:rsidRDefault="007A1696" w:rsidP="007A1696">
      <w:pPr>
        <w:spacing w:line="240" w:lineRule="atLeast"/>
        <w:rPr>
          <w:rFonts w:ascii="Arial" w:hAnsi="Arial" w:cs="Arial"/>
          <w:sz w:val="22"/>
          <w:szCs w:val="22"/>
        </w:rPr>
      </w:pPr>
    </w:p>
    <w:p w14:paraId="736C1825" w14:textId="77777777" w:rsidR="007A1696" w:rsidRPr="00E44691" w:rsidRDefault="000B4BEF" w:rsidP="007A1696">
      <w:pPr>
        <w:spacing w:line="240" w:lineRule="atLeast"/>
        <w:jc w:val="center"/>
        <w:rPr>
          <w:rFonts w:ascii="Arial" w:hAnsi="Arial" w:cs="Arial"/>
          <w:b/>
          <w:sz w:val="22"/>
          <w:szCs w:val="22"/>
          <w:highlight w:val="yellow"/>
        </w:rPr>
      </w:pPr>
      <w:r w:rsidRPr="00E44691">
        <w:rPr>
          <w:rFonts w:ascii="Arial" w:hAnsi="Arial" w:cs="Arial"/>
          <w:b/>
          <w:sz w:val="22"/>
          <w:szCs w:val="22"/>
          <w:highlight w:val="yellow"/>
        </w:rPr>
        <w:t>[XXX]</w:t>
      </w:r>
    </w:p>
    <w:p w14:paraId="14E73842" w14:textId="6870A410" w:rsidR="007A1696" w:rsidRPr="00E44691" w:rsidRDefault="005703B4" w:rsidP="007A1696">
      <w:pPr>
        <w:spacing w:line="240" w:lineRule="atLeast"/>
        <w:jc w:val="center"/>
        <w:rPr>
          <w:rFonts w:ascii="Arial" w:hAnsi="Arial" w:cs="Arial"/>
          <w:sz w:val="22"/>
          <w:szCs w:val="22"/>
          <w:highlight w:val="yellow"/>
        </w:rPr>
      </w:pPr>
      <w:r w:rsidRPr="33DE9964">
        <w:rPr>
          <w:rFonts w:ascii="Arial" w:hAnsi="Arial" w:cs="Arial"/>
          <w:sz w:val="22"/>
          <w:szCs w:val="22"/>
          <w:highlight w:val="yellow"/>
        </w:rPr>
        <w:t>Complete company name, with legal form)</w:t>
      </w:r>
    </w:p>
    <w:p w14:paraId="0565F659" w14:textId="77777777" w:rsidR="007A1696" w:rsidRPr="00E44691" w:rsidRDefault="007A1696" w:rsidP="007A1696">
      <w:pPr>
        <w:spacing w:line="240" w:lineRule="atLeast"/>
        <w:jc w:val="center"/>
        <w:rPr>
          <w:rFonts w:ascii="Arial" w:hAnsi="Arial" w:cs="Arial"/>
          <w:sz w:val="22"/>
          <w:szCs w:val="22"/>
          <w:highlight w:val="yellow"/>
        </w:rPr>
      </w:pPr>
      <w:r w:rsidRPr="00E44691">
        <w:rPr>
          <w:rFonts w:ascii="Arial" w:hAnsi="Arial" w:cs="Arial"/>
          <w:sz w:val="22"/>
          <w:szCs w:val="22"/>
          <w:highlight w:val="yellow"/>
        </w:rPr>
        <w:t>Address/Domicile</w:t>
      </w:r>
    </w:p>
    <w:p w14:paraId="33A87AEA" w14:textId="77777777" w:rsidR="007A1696" w:rsidRPr="00E44691" w:rsidRDefault="007A1696" w:rsidP="007A1696">
      <w:pPr>
        <w:spacing w:line="240" w:lineRule="atLeast"/>
        <w:jc w:val="center"/>
        <w:rPr>
          <w:rFonts w:ascii="Arial" w:hAnsi="Arial" w:cs="Arial"/>
          <w:sz w:val="22"/>
          <w:szCs w:val="22"/>
        </w:rPr>
      </w:pPr>
      <w:r w:rsidRPr="00E44691">
        <w:rPr>
          <w:rFonts w:ascii="Arial" w:hAnsi="Arial" w:cs="Arial"/>
          <w:sz w:val="22"/>
          <w:szCs w:val="22"/>
          <w:highlight w:val="yellow"/>
        </w:rPr>
        <w:t>Country</w:t>
      </w:r>
    </w:p>
    <w:p w14:paraId="618040E4" w14:textId="77777777" w:rsidR="007A1696" w:rsidRPr="00E44691" w:rsidRDefault="007A1696" w:rsidP="007A1696">
      <w:pPr>
        <w:spacing w:line="240" w:lineRule="atLeast"/>
        <w:jc w:val="center"/>
        <w:rPr>
          <w:rFonts w:ascii="Arial" w:hAnsi="Arial" w:cs="Arial"/>
          <w:sz w:val="22"/>
          <w:szCs w:val="22"/>
        </w:rPr>
      </w:pPr>
    </w:p>
    <w:p w14:paraId="10465B86" w14:textId="13F1E371" w:rsidR="007A1696" w:rsidRPr="00E44691" w:rsidRDefault="007A1696" w:rsidP="007A1696">
      <w:pPr>
        <w:spacing w:line="240" w:lineRule="atLeast"/>
        <w:jc w:val="center"/>
        <w:rPr>
          <w:rFonts w:ascii="Arial" w:hAnsi="Arial" w:cs="Arial"/>
          <w:sz w:val="22"/>
          <w:szCs w:val="22"/>
        </w:rPr>
      </w:pPr>
      <w:r w:rsidRPr="7E01CDFF">
        <w:rPr>
          <w:rFonts w:ascii="Arial" w:hAnsi="Arial" w:cs="Arial"/>
          <w:sz w:val="22"/>
          <w:szCs w:val="22"/>
        </w:rPr>
        <w:t>- hereinafter “</w:t>
      </w:r>
      <w:r w:rsidR="00013812">
        <w:rPr>
          <w:rFonts w:ascii="Arial" w:hAnsi="Arial" w:cs="Arial"/>
          <w:b/>
          <w:bCs/>
          <w:sz w:val="22"/>
          <w:szCs w:val="22"/>
        </w:rPr>
        <w:t>CUSTOMER</w:t>
      </w:r>
      <w:r w:rsidRPr="7E01CDFF">
        <w:rPr>
          <w:rFonts w:ascii="Arial" w:hAnsi="Arial" w:cs="Arial"/>
          <w:sz w:val="22"/>
          <w:szCs w:val="22"/>
        </w:rPr>
        <w:t>”</w:t>
      </w:r>
      <w:r w:rsidR="00CC4CCA">
        <w:rPr>
          <w:rFonts w:ascii="Arial" w:hAnsi="Arial" w:cs="Arial"/>
          <w:sz w:val="22"/>
          <w:szCs w:val="22"/>
        </w:rPr>
        <w:t xml:space="preserve"> </w:t>
      </w:r>
      <w:r w:rsidRPr="7E01CDFF">
        <w:rPr>
          <w:rFonts w:ascii="Arial" w:hAnsi="Arial" w:cs="Arial"/>
          <w:sz w:val="22"/>
          <w:szCs w:val="22"/>
        </w:rPr>
        <w:t>-</w:t>
      </w:r>
    </w:p>
    <w:p w14:paraId="7631DE58" w14:textId="77777777" w:rsidR="007A1696" w:rsidRPr="00E44691" w:rsidRDefault="007A1696" w:rsidP="007A1696">
      <w:pPr>
        <w:spacing w:line="240" w:lineRule="atLeast"/>
        <w:jc w:val="center"/>
        <w:rPr>
          <w:rFonts w:ascii="Arial" w:hAnsi="Arial" w:cs="Arial"/>
          <w:sz w:val="22"/>
          <w:szCs w:val="22"/>
        </w:rPr>
      </w:pPr>
    </w:p>
    <w:p w14:paraId="722BDEC9" w14:textId="3CE97F3D" w:rsidR="00982A7D" w:rsidRPr="00E44691" w:rsidRDefault="00BD618A" w:rsidP="00982A7D">
      <w:pPr>
        <w:numPr>
          <w:ilvl w:val="0"/>
          <w:numId w:val="1"/>
        </w:numPr>
        <w:spacing w:line="240" w:lineRule="atLeast"/>
        <w:ind w:left="142" w:hanging="142"/>
        <w:jc w:val="center"/>
        <w:rPr>
          <w:rFonts w:ascii="Arial" w:hAnsi="Arial" w:cs="Arial"/>
          <w:sz w:val="22"/>
          <w:szCs w:val="22"/>
        </w:rPr>
      </w:pPr>
      <w:r>
        <w:rPr>
          <w:rFonts w:ascii="Arial" w:hAnsi="Arial" w:cs="Arial"/>
          <w:sz w:val="22"/>
          <w:szCs w:val="22"/>
        </w:rPr>
        <w:t>FEPS</w:t>
      </w:r>
      <w:r w:rsidR="00EA6A7C" w:rsidRPr="7E01CDFF">
        <w:rPr>
          <w:rFonts w:ascii="Arial" w:hAnsi="Arial" w:cs="Arial"/>
          <w:sz w:val="22"/>
          <w:szCs w:val="22"/>
        </w:rPr>
        <w:t xml:space="preserve"> and the </w:t>
      </w:r>
      <w:r w:rsidR="00013812">
        <w:rPr>
          <w:rFonts w:ascii="Arial" w:hAnsi="Arial" w:cs="Arial"/>
          <w:sz w:val="22"/>
          <w:szCs w:val="22"/>
        </w:rPr>
        <w:t>CUSTOMER</w:t>
      </w:r>
      <w:r w:rsidR="00EA6A7C" w:rsidRPr="7E01CDFF">
        <w:rPr>
          <w:rFonts w:ascii="Arial" w:hAnsi="Arial" w:cs="Arial"/>
          <w:sz w:val="22"/>
          <w:szCs w:val="22"/>
        </w:rPr>
        <w:t xml:space="preserve"> </w:t>
      </w:r>
      <w:r w:rsidR="7E4983B8" w:rsidRPr="7E01CDFF">
        <w:rPr>
          <w:rFonts w:ascii="Arial" w:hAnsi="Arial" w:cs="Arial"/>
          <w:sz w:val="22"/>
          <w:szCs w:val="22"/>
        </w:rPr>
        <w:t>are</w:t>
      </w:r>
      <w:r w:rsidR="00EA6A7C" w:rsidRPr="7E01CDFF">
        <w:rPr>
          <w:rFonts w:ascii="Arial" w:hAnsi="Arial" w:cs="Arial"/>
          <w:sz w:val="22"/>
          <w:szCs w:val="22"/>
        </w:rPr>
        <w:t xml:space="preserve"> hereinafter </w:t>
      </w:r>
      <w:r w:rsidR="752F4566" w:rsidRPr="7E01CDFF">
        <w:rPr>
          <w:rFonts w:ascii="Arial" w:hAnsi="Arial" w:cs="Arial"/>
          <w:sz w:val="22"/>
          <w:szCs w:val="22"/>
        </w:rPr>
        <w:t xml:space="preserve">jointly </w:t>
      </w:r>
      <w:r w:rsidR="00EA6A7C" w:rsidRPr="7E01CDFF">
        <w:rPr>
          <w:rFonts w:ascii="Arial" w:hAnsi="Arial" w:cs="Arial"/>
          <w:sz w:val="22"/>
          <w:szCs w:val="22"/>
        </w:rPr>
        <w:t xml:space="preserve">referred </w:t>
      </w:r>
      <w:r w:rsidR="6EAF08D9" w:rsidRPr="7E01CDFF">
        <w:rPr>
          <w:rFonts w:ascii="Arial" w:hAnsi="Arial" w:cs="Arial"/>
          <w:sz w:val="22"/>
          <w:szCs w:val="22"/>
        </w:rPr>
        <w:t>to</w:t>
      </w:r>
      <w:r w:rsidR="00EA6A7C" w:rsidRPr="7E01CDFF">
        <w:rPr>
          <w:rFonts w:ascii="Arial" w:hAnsi="Arial" w:cs="Arial"/>
          <w:sz w:val="22"/>
          <w:szCs w:val="22"/>
        </w:rPr>
        <w:t xml:space="preserve"> as the </w:t>
      </w:r>
    </w:p>
    <w:p w14:paraId="180EB8F0" w14:textId="73EF08D2" w:rsidR="007A1696" w:rsidRPr="00E44691" w:rsidRDefault="007A1696" w:rsidP="00982A7D">
      <w:pPr>
        <w:spacing w:line="240" w:lineRule="atLeast"/>
        <w:ind w:left="142"/>
        <w:jc w:val="center"/>
        <w:rPr>
          <w:rFonts w:ascii="Arial" w:hAnsi="Arial" w:cs="Arial"/>
          <w:sz w:val="22"/>
          <w:szCs w:val="22"/>
        </w:rPr>
      </w:pPr>
      <w:r w:rsidRPr="7E01CDFF">
        <w:rPr>
          <w:rFonts w:ascii="Arial" w:hAnsi="Arial" w:cs="Arial"/>
          <w:sz w:val="22"/>
          <w:szCs w:val="22"/>
        </w:rPr>
        <w:t>“</w:t>
      </w:r>
      <w:r w:rsidRPr="7E01CDFF">
        <w:rPr>
          <w:rFonts w:ascii="Arial" w:hAnsi="Arial" w:cs="Arial"/>
          <w:b/>
          <w:bCs/>
          <w:sz w:val="22"/>
          <w:szCs w:val="22"/>
        </w:rPr>
        <w:t>Parties</w:t>
      </w:r>
      <w:r w:rsidRPr="7E01CDFF">
        <w:rPr>
          <w:rFonts w:ascii="Arial" w:hAnsi="Arial" w:cs="Arial"/>
          <w:sz w:val="22"/>
          <w:szCs w:val="22"/>
        </w:rPr>
        <w:t xml:space="preserve">” or individually as </w:t>
      </w:r>
      <w:r w:rsidR="00CC4CCA">
        <w:rPr>
          <w:rFonts w:ascii="Arial" w:hAnsi="Arial" w:cs="Arial"/>
          <w:sz w:val="22"/>
          <w:szCs w:val="22"/>
        </w:rPr>
        <w:t>a</w:t>
      </w:r>
      <w:r w:rsidRPr="7E01CDFF">
        <w:rPr>
          <w:rFonts w:ascii="Arial" w:hAnsi="Arial" w:cs="Arial"/>
          <w:sz w:val="22"/>
          <w:szCs w:val="22"/>
        </w:rPr>
        <w:t xml:space="preserve"> “</w:t>
      </w:r>
      <w:r w:rsidRPr="7E01CDFF">
        <w:rPr>
          <w:rFonts w:ascii="Arial" w:hAnsi="Arial" w:cs="Arial"/>
          <w:b/>
          <w:bCs/>
          <w:sz w:val="22"/>
          <w:szCs w:val="22"/>
        </w:rPr>
        <w:t>Party</w:t>
      </w:r>
      <w:r w:rsidRPr="7E01CDFF">
        <w:rPr>
          <w:rFonts w:ascii="Arial" w:hAnsi="Arial" w:cs="Arial"/>
          <w:sz w:val="22"/>
          <w:szCs w:val="22"/>
        </w:rPr>
        <w:t>” -</w:t>
      </w:r>
    </w:p>
    <w:p w14:paraId="3E76856E" w14:textId="77777777" w:rsidR="007A34C7" w:rsidRPr="00E44691" w:rsidRDefault="007A34C7" w:rsidP="007A1696">
      <w:pPr>
        <w:spacing w:line="240" w:lineRule="atLeast"/>
        <w:rPr>
          <w:rFonts w:ascii="Arial" w:hAnsi="Arial" w:cs="Arial"/>
          <w:sz w:val="22"/>
          <w:szCs w:val="22"/>
        </w:rPr>
      </w:pPr>
    </w:p>
    <w:p w14:paraId="159F98EC" w14:textId="77777777" w:rsidR="008A6366" w:rsidRPr="00E44691" w:rsidRDefault="008A6366" w:rsidP="007A1696">
      <w:pPr>
        <w:spacing w:line="240" w:lineRule="atLeast"/>
        <w:rPr>
          <w:rFonts w:ascii="Arial" w:hAnsi="Arial" w:cs="Arial"/>
          <w:sz w:val="22"/>
          <w:szCs w:val="22"/>
        </w:rPr>
      </w:pPr>
    </w:p>
    <w:p w14:paraId="26BA617D" w14:textId="77777777" w:rsidR="007A1696" w:rsidRPr="00E44691" w:rsidRDefault="005B3AB1" w:rsidP="007A1696">
      <w:pPr>
        <w:spacing w:line="240" w:lineRule="atLeast"/>
        <w:rPr>
          <w:rFonts w:ascii="Arial" w:hAnsi="Arial" w:cs="Arial"/>
          <w:sz w:val="22"/>
          <w:szCs w:val="22"/>
        </w:rPr>
      </w:pPr>
      <w:r w:rsidRPr="00E44691">
        <w:rPr>
          <w:rFonts w:ascii="Arial" w:hAnsi="Arial" w:cs="Arial"/>
          <w:sz w:val="22"/>
          <w:szCs w:val="22"/>
        </w:rPr>
        <w:t xml:space="preserve">The Parties agree </w:t>
      </w:r>
      <w:r w:rsidR="00BD0ED7" w:rsidRPr="00E44691">
        <w:rPr>
          <w:rFonts w:ascii="Arial" w:hAnsi="Arial" w:cs="Arial"/>
          <w:sz w:val="22"/>
          <w:szCs w:val="22"/>
        </w:rPr>
        <w:t>as follows:</w:t>
      </w:r>
    </w:p>
    <w:p w14:paraId="573AC463" w14:textId="77777777" w:rsidR="005B3AB1" w:rsidRPr="00E44691" w:rsidRDefault="005B3AB1" w:rsidP="007A1696">
      <w:pPr>
        <w:spacing w:line="240" w:lineRule="atLeast"/>
        <w:jc w:val="both"/>
        <w:rPr>
          <w:rFonts w:ascii="Arial" w:hAnsi="Arial" w:cs="Arial"/>
          <w:sz w:val="22"/>
          <w:szCs w:val="22"/>
        </w:rPr>
      </w:pPr>
    </w:p>
    <w:p w14:paraId="048CEADA" w14:textId="77777777" w:rsidR="009A2522" w:rsidRPr="00411C7D" w:rsidRDefault="009A2522" w:rsidP="0062652A">
      <w:pPr>
        <w:pStyle w:val="Listenabsatz"/>
        <w:numPr>
          <w:ilvl w:val="0"/>
          <w:numId w:val="3"/>
        </w:numPr>
        <w:spacing w:line="240" w:lineRule="atLeast"/>
        <w:ind w:left="567" w:hanging="567"/>
        <w:jc w:val="both"/>
        <w:rPr>
          <w:rFonts w:ascii="Arial" w:hAnsi="Arial" w:cs="Arial"/>
          <w:b/>
          <w:sz w:val="22"/>
          <w:szCs w:val="22"/>
        </w:rPr>
      </w:pPr>
      <w:r w:rsidRPr="00411C7D">
        <w:rPr>
          <w:rFonts w:ascii="Arial" w:hAnsi="Arial" w:cs="Arial"/>
          <w:b/>
          <w:sz w:val="22"/>
          <w:szCs w:val="22"/>
        </w:rPr>
        <w:t>Project</w:t>
      </w:r>
    </w:p>
    <w:p w14:paraId="2D1A5B5A" w14:textId="54D7BB57" w:rsidR="00AD0BA2" w:rsidRPr="00E44691" w:rsidRDefault="005B3AB1" w:rsidP="009A2522">
      <w:pPr>
        <w:pStyle w:val="Listenabsatz"/>
        <w:spacing w:line="240" w:lineRule="atLeast"/>
        <w:ind w:left="567"/>
        <w:jc w:val="both"/>
        <w:rPr>
          <w:rFonts w:ascii="Arial" w:hAnsi="Arial" w:cs="Arial"/>
          <w:sz w:val="22"/>
          <w:szCs w:val="22"/>
        </w:rPr>
      </w:pPr>
      <w:r w:rsidRPr="00411C7D">
        <w:rPr>
          <w:rFonts w:ascii="Arial" w:hAnsi="Arial" w:cs="Arial"/>
          <w:sz w:val="22"/>
          <w:szCs w:val="22"/>
        </w:rPr>
        <w:t xml:space="preserve">The Parties </w:t>
      </w:r>
      <w:r w:rsidR="006A42B8" w:rsidRPr="00411C7D">
        <w:rPr>
          <w:rFonts w:ascii="Arial" w:hAnsi="Arial" w:cs="Arial"/>
          <w:sz w:val="22"/>
          <w:szCs w:val="22"/>
        </w:rPr>
        <w:t xml:space="preserve">intend </w:t>
      </w:r>
      <w:r w:rsidRPr="00411C7D">
        <w:rPr>
          <w:rFonts w:ascii="Arial" w:hAnsi="Arial" w:cs="Arial"/>
          <w:sz w:val="22"/>
          <w:szCs w:val="22"/>
        </w:rPr>
        <w:t xml:space="preserve">to </w:t>
      </w:r>
      <w:r w:rsidR="00114595">
        <w:rPr>
          <w:rFonts w:ascii="Arial" w:hAnsi="Arial" w:cs="Arial"/>
          <w:sz w:val="22"/>
          <w:szCs w:val="22"/>
        </w:rPr>
        <w:t xml:space="preserve">cooperate in the field of </w:t>
      </w:r>
      <w:r w:rsidR="00114595" w:rsidRPr="00E44691">
        <w:rPr>
          <w:rFonts w:ascii="Arial" w:hAnsi="Arial" w:cs="Arial"/>
          <w:sz w:val="22"/>
          <w:szCs w:val="22"/>
        </w:rPr>
        <w:t>[</w:t>
      </w:r>
      <w:r w:rsidR="00114595" w:rsidRPr="00E44691">
        <w:rPr>
          <w:rFonts w:ascii="Arial" w:hAnsi="Arial" w:cs="Arial"/>
          <w:i/>
          <w:sz w:val="22"/>
          <w:szCs w:val="22"/>
          <w:highlight w:val="yellow"/>
        </w:rPr>
        <w:t>please specify the project briefly and concisely</w:t>
      </w:r>
      <w:r w:rsidR="00114595" w:rsidRPr="00E44691">
        <w:rPr>
          <w:rFonts w:ascii="Arial" w:hAnsi="Arial" w:cs="Arial"/>
          <w:sz w:val="22"/>
          <w:szCs w:val="22"/>
        </w:rPr>
        <w:t>]</w:t>
      </w:r>
      <w:r w:rsidR="006A42B8" w:rsidRPr="00411C7D">
        <w:rPr>
          <w:rFonts w:ascii="Arial" w:hAnsi="Arial" w:cs="Arial"/>
          <w:sz w:val="22"/>
          <w:szCs w:val="22"/>
        </w:rPr>
        <w:t xml:space="preserve"> </w:t>
      </w:r>
      <w:r w:rsidR="00C66A7F" w:rsidRPr="00C66A7F">
        <w:rPr>
          <w:rFonts w:ascii="Arial" w:hAnsi="Arial" w:cs="Arial"/>
          <w:sz w:val="22"/>
          <w:szCs w:val="22"/>
          <w:highlight w:val="yellow"/>
        </w:rPr>
        <w:t xml:space="preserve">whereby </w:t>
      </w:r>
      <w:r w:rsidR="00013812">
        <w:rPr>
          <w:rFonts w:ascii="Arial" w:hAnsi="Arial" w:cs="Arial"/>
          <w:sz w:val="22"/>
          <w:szCs w:val="22"/>
          <w:highlight w:val="yellow"/>
        </w:rPr>
        <w:t>CUSTOMER</w:t>
      </w:r>
      <w:r w:rsidR="00C66A7F" w:rsidRPr="00C66A7F">
        <w:rPr>
          <w:rFonts w:ascii="Arial" w:hAnsi="Arial" w:cs="Arial"/>
          <w:sz w:val="22"/>
          <w:szCs w:val="22"/>
          <w:highlight w:val="yellow"/>
        </w:rPr>
        <w:t xml:space="preserve"> will gain insight into highly confidential, innovative technology of </w:t>
      </w:r>
      <w:r w:rsidR="009D237C">
        <w:rPr>
          <w:rFonts w:ascii="Arial" w:hAnsi="Arial" w:cs="Arial"/>
          <w:sz w:val="22"/>
          <w:szCs w:val="22"/>
        </w:rPr>
        <w:t>FEPS</w:t>
      </w:r>
      <w:r w:rsidR="00C66A7F" w:rsidRPr="00C66A7F">
        <w:rPr>
          <w:rFonts w:ascii="Arial" w:hAnsi="Arial" w:cs="Arial"/>
          <w:sz w:val="22"/>
          <w:szCs w:val="22"/>
        </w:rPr>
        <w:t xml:space="preserve"> </w:t>
      </w:r>
      <w:r w:rsidR="006A42B8" w:rsidRPr="00411C7D">
        <w:rPr>
          <w:rFonts w:ascii="Arial" w:hAnsi="Arial" w:cs="Arial"/>
          <w:sz w:val="22"/>
          <w:szCs w:val="22"/>
        </w:rPr>
        <w:t xml:space="preserve">(hereinafter referred to as </w:t>
      </w:r>
      <w:r w:rsidR="00CC4CCA">
        <w:rPr>
          <w:rFonts w:ascii="Arial" w:hAnsi="Arial" w:cs="Arial"/>
          <w:sz w:val="22"/>
          <w:szCs w:val="22"/>
        </w:rPr>
        <w:t>“</w:t>
      </w:r>
      <w:r w:rsidR="006A42B8" w:rsidRPr="00411C7D">
        <w:rPr>
          <w:rFonts w:ascii="Arial" w:hAnsi="Arial" w:cs="Arial"/>
          <w:b/>
          <w:bCs/>
          <w:sz w:val="22"/>
          <w:szCs w:val="22"/>
        </w:rPr>
        <w:t>Projec</w:t>
      </w:r>
      <w:r w:rsidR="006A42B8" w:rsidRPr="004C5B96">
        <w:rPr>
          <w:rFonts w:ascii="Arial" w:hAnsi="Arial"/>
          <w:sz w:val="22"/>
        </w:rPr>
        <w:t>t</w:t>
      </w:r>
      <w:r w:rsidR="00CC4CCA">
        <w:rPr>
          <w:rFonts w:ascii="Arial" w:hAnsi="Arial"/>
          <w:sz w:val="22"/>
        </w:rPr>
        <w:t>”)</w:t>
      </w:r>
      <w:r w:rsidR="006A42B8" w:rsidRPr="00411C7D">
        <w:rPr>
          <w:rFonts w:ascii="Arial" w:hAnsi="Arial" w:cs="Arial"/>
          <w:sz w:val="22"/>
          <w:szCs w:val="22"/>
        </w:rPr>
        <w:t xml:space="preserve"> </w:t>
      </w:r>
      <w:r w:rsidR="00046A0E" w:rsidRPr="00E44691">
        <w:rPr>
          <w:rFonts w:ascii="Arial" w:hAnsi="Arial" w:cs="Arial"/>
          <w:sz w:val="22"/>
          <w:szCs w:val="22"/>
        </w:rPr>
        <w:t>and are engaging in a detailed evaluation of the content and scope of such potential cooperation in said Project</w:t>
      </w:r>
      <w:r w:rsidR="006A42B8" w:rsidRPr="00411C7D">
        <w:rPr>
          <w:rFonts w:ascii="Arial" w:hAnsi="Arial" w:cs="Arial"/>
          <w:sz w:val="22"/>
          <w:szCs w:val="22"/>
        </w:rPr>
        <w:t>.</w:t>
      </w:r>
      <w:r w:rsidR="00630C31">
        <w:rPr>
          <w:rFonts w:ascii="Arial" w:hAnsi="Arial" w:cs="Arial"/>
          <w:sz w:val="22"/>
          <w:szCs w:val="22"/>
        </w:rPr>
        <w:t xml:space="preserve"> </w:t>
      </w:r>
    </w:p>
    <w:p w14:paraId="672F6156" w14:textId="77777777" w:rsidR="00AD0BA2" w:rsidRPr="004C5B96" w:rsidRDefault="00AD0BA2" w:rsidP="004C5B96">
      <w:pPr>
        <w:spacing w:line="240" w:lineRule="atLeast"/>
        <w:jc w:val="both"/>
        <w:rPr>
          <w:rFonts w:ascii="Arial" w:hAnsi="Arial" w:cs="Arial"/>
          <w:sz w:val="22"/>
          <w:szCs w:val="22"/>
        </w:rPr>
      </w:pPr>
    </w:p>
    <w:p w14:paraId="1FB611B0" w14:textId="77777777" w:rsidR="009A2522" w:rsidRPr="00E44691" w:rsidRDefault="009A2522" w:rsidP="009A2522">
      <w:pPr>
        <w:pStyle w:val="Listenabsatz"/>
        <w:numPr>
          <w:ilvl w:val="0"/>
          <w:numId w:val="3"/>
        </w:numPr>
        <w:spacing w:line="240" w:lineRule="atLeast"/>
        <w:ind w:left="567" w:hanging="567"/>
        <w:jc w:val="both"/>
        <w:rPr>
          <w:rFonts w:ascii="Arial" w:hAnsi="Arial" w:cs="Arial"/>
          <w:sz w:val="22"/>
          <w:szCs w:val="22"/>
        </w:rPr>
      </w:pPr>
      <w:r w:rsidRPr="00E44691">
        <w:rPr>
          <w:rFonts w:ascii="Arial" w:hAnsi="Arial" w:cs="Arial"/>
          <w:b/>
          <w:sz w:val="22"/>
          <w:szCs w:val="22"/>
        </w:rPr>
        <w:t>Confidential Information</w:t>
      </w:r>
    </w:p>
    <w:p w14:paraId="26D14091" w14:textId="03DB52AF" w:rsidR="00F4607E" w:rsidRPr="00E44691" w:rsidRDefault="005B3AB1" w:rsidP="009A2522">
      <w:pPr>
        <w:pStyle w:val="Listenabsatz"/>
        <w:spacing w:line="240" w:lineRule="atLeast"/>
        <w:ind w:left="567"/>
        <w:jc w:val="both"/>
        <w:rPr>
          <w:rFonts w:ascii="Arial" w:hAnsi="Arial" w:cs="Arial"/>
          <w:sz w:val="22"/>
          <w:szCs w:val="22"/>
        </w:rPr>
      </w:pPr>
      <w:r w:rsidRPr="7E01CDFF">
        <w:rPr>
          <w:rFonts w:ascii="Arial" w:hAnsi="Arial" w:cs="Arial"/>
          <w:sz w:val="22"/>
          <w:szCs w:val="22"/>
        </w:rPr>
        <w:t>For the purpose of cooperation in the Project, the Parties shall provide one another with information not available to the general public and upon finalization of this Agreement shall</w:t>
      </w:r>
      <w:r w:rsidR="00CC4CCA">
        <w:rPr>
          <w:rFonts w:ascii="Arial" w:hAnsi="Arial" w:cs="Arial"/>
          <w:sz w:val="22"/>
          <w:szCs w:val="22"/>
        </w:rPr>
        <w:t xml:space="preserve"> limit</w:t>
      </w:r>
      <w:r w:rsidRPr="7E01CDFF">
        <w:rPr>
          <w:rFonts w:ascii="Arial" w:hAnsi="Arial" w:cs="Arial"/>
          <w:sz w:val="22"/>
          <w:szCs w:val="22"/>
        </w:rPr>
        <w:t xml:space="preserve"> (a) third party access to said information and (b) the scope of the authorized usage of such information. </w:t>
      </w:r>
    </w:p>
    <w:p w14:paraId="44A6B3EC" w14:textId="77777777" w:rsidR="00F4607E" w:rsidRPr="00E44691" w:rsidRDefault="00F4607E" w:rsidP="0062652A">
      <w:pPr>
        <w:pStyle w:val="Listenabsatz"/>
        <w:spacing w:line="240" w:lineRule="atLeast"/>
        <w:ind w:left="567" w:hanging="567"/>
        <w:jc w:val="both"/>
        <w:rPr>
          <w:rFonts w:ascii="Arial" w:hAnsi="Arial" w:cs="Arial"/>
          <w:sz w:val="22"/>
          <w:szCs w:val="22"/>
        </w:rPr>
      </w:pPr>
    </w:p>
    <w:p w14:paraId="4A5135E2" w14:textId="2C73E2A7" w:rsidR="00F4607E" w:rsidRPr="00E44691" w:rsidRDefault="005344F5" w:rsidP="0062652A">
      <w:pPr>
        <w:pStyle w:val="Listenabsatz"/>
        <w:spacing w:after="120" w:line="240" w:lineRule="atLeast"/>
        <w:ind w:left="567"/>
        <w:contextualSpacing w:val="0"/>
        <w:jc w:val="both"/>
        <w:rPr>
          <w:rFonts w:ascii="Arial" w:hAnsi="Arial" w:cs="Arial"/>
          <w:sz w:val="22"/>
          <w:szCs w:val="22"/>
        </w:rPr>
      </w:pPr>
      <w:r w:rsidRPr="004C5B96">
        <w:rPr>
          <w:rFonts w:ascii="Arial" w:hAnsi="Arial"/>
          <w:sz w:val="22"/>
        </w:rPr>
        <w:t>"</w:t>
      </w:r>
      <w:r w:rsidRPr="7E01CDFF">
        <w:rPr>
          <w:rFonts w:ascii="Arial" w:hAnsi="Arial" w:cs="Arial"/>
          <w:b/>
          <w:bCs/>
          <w:sz w:val="22"/>
          <w:szCs w:val="22"/>
        </w:rPr>
        <w:t>Confidential Information</w:t>
      </w:r>
      <w:r w:rsidRPr="7E01CDFF">
        <w:rPr>
          <w:rFonts w:ascii="Arial" w:hAnsi="Arial" w:cs="Arial"/>
          <w:sz w:val="22"/>
          <w:szCs w:val="22"/>
        </w:rPr>
        <w:t xml:space="preserve">” as defined by this Agreement includes </w:t>
      </w:r>
      <w:r w:rsidR="00CC4CCA">
        <w:rPr>
          <w:rFonts w:ascii="Arial" w:hAnsi="Arial" w:cs="Arial"/>
          <w:sz w:val="22"/>
          <w:szCs w:val="22"/>
        </w:rPr>
        <w:t xml:space="preserve">any and </w:t>
      </w:r>
      <w:r w:rsidRPr="7E01CDFF">
        <w:rPr>
          <w:rFonts w:ascii="Arial" w:hAnsi="Arial" w:cs="Arial"/>
          <w:sz w:val="22"/>
          <w:szCs w:val="22"/>
        </w:rPr>
        <w:t>all</w:t>
      </w:r>
    </w:p>
    <w:p w14:paraId="288CEE14" w14:textId="318CCF8C" w:rsidR="00F4607E" w:rsidRPr="00E44691" w:rsidRDefault="002D19E9" w:rsidP="000F4A95">
      <w:pPr>
        <w:pStyle w:val="Listenabsatz"/>
        <w:numPr>
          <w:ilvl w:val="0"/>
          <w:numId w:val="5"/>
        </w:numPr>
        <w:spacing w:after="120" w:line="240" w:lineRule="atLeast"/>
        <w:ind w:left="1134" w:hanging="567"/>
        <w:contextualSpacing w:val="0"/>
        <w:jc w:val="both"/>
        <w:rPr>
          <w:rFonts w:ascii="Arial" w:hAnsi="Arial" w:cs="Arial"/>
          <w:sz w:val="22"/>
          <w:szCs w:val="22"/>
        </w:rPr>
      </w:pPr>
      <w:r w:rsidRPr="00E44691">
        <w:rPr>
          <w:rFonts w:ascii="Arial" w:hAnsi="Arial" w:cs="Arial"/>
          <w:sz w:val="22"/>
          <w:szCs w:val="22"/>
        </w:rPr>
        <w:t xml:space="preserve">Unpublished technical, commercial or other </w:t>
      </w:r>
      <w:r w:rsidR="00013812" w:rsidRPr="00E44691">
        <w:rPr>
          <w:rFonts w:ascii="Arial" w:hAnsi="Arial" w:cs="Arial"/>
          <w:sz w:val="22"/>
          <w:szCs w:val="22"/>
        </w:rPr>
        <w:t>data</w:t>
      </w:r>
      <w:r w:rsidR="00CC4CCA">
        <w:rPr>
          <w:rFonts w:ascii="Arial" w:hAnsi="Arial" w:cs="Arial"/>
          <w:sz w:val="22"/>
          <w:szCs w:val="22"/>
        </w:rPr>
        <w:t>;</w:t>
      </w:r>
    </w:p>
    <w:p w14:paraId="419639FA" w14:textId="6602E00D" w:rsidR="002D19E9" w:rsidRPr="00E44691" w:rsidRDefault="00CC77F5" w:rsidP="000F4A95">
      <w:pPr>
        <w:pStyle w:val="Listenabsatz"/>
        <w:numPr>
          <w:ilvl w:val="0"/>
          <w:numId w:val="5"/>
        </w:numPr>
        <w:spacing w:after="120" w:line="240" w:lineRule="atLeast"/>
        <w:ind w:left="1134" w:hanging="567"/>
        <w:contextualSpacing w:val="0"/>
        <w:jc w:val="both"/>
        <w:rPr>
          <w:rFonts w:ascii="Arial" w:hAnsi="Arial" w:cs="Arial"/>
          <w:sz w:val="22"/>
          <w:szCs w:val="22"/>
        </w:rPr>
      </w:pPr>
      <w:r>
        <w:rPr>
          <w:rFonts w:ascii="Arial" w:hAnsi="Arial" w:cs="Arial"/>
          <w:sz w:val="22"/>
          <w:szCs w:val="22"/>
        </w:rPr>
        <w:t>Trade</w:t>
      </w:r>
      <w:r w:rsidR="00F4607E" w:rsidRPr="00E44691">
        <w:rPr>
          <w:rFonts w:ascii="Arial" w:hAnsi="Arial" w:cs="Arial"/>
          <w:sz w:val="22"/>
          <w:szCs w:val="22"/>
        </w:rPr>
        <w:t xml:space="preserve"> secrets </w:t>
      </w:r>
      <w:r w:rsidR="003E25A1">
        <w:rPr>
          <w:rFonts w:ascii="Arial" w:hAnsi="Arial" w:cs="Arial"/>
          <w:sz w:val="22"/>
          <w:szCs w:val="22"/>
        </w:rPr>
        <w:t>in the sense of</w:t>
      </w:r>
      <w:r w:rsidR="00F4607E" w:rsidRPr="00E44691">
        <w:rPr>
          <w:rFonts w:ascii="Arial" w:hAnsi="Arial" w:cs="Arial"/>
          <w:sz w:val="22"/>
          <w:szCs w:val="22"/>
        </w:rPr>
        <w:t xml:space="preserve"> </w:t>
      </w:r>
      <w:r w:rsidR="002530E1">
        <w:rPr>
          <w:rFonts w:ascii="Arial" w:hAnsi="Arial" w:cs="Arial"/>
          <w:sz w:val="22"/>
          <w:szCs w:val="22"/>
        </w:rPr>
        <w:t>§</w:t>
      </w:r>
      <w:r>
        <w:rPr>
          <w:rFonts w:ascii="Arial" w:hAnsi="Arial" w:cs="Arial"/>
          <w:sz w:val="22"/>
          <w:szCs w:val="22"/>
        </w:rPr>
        <w:t xml:space="preserve"> 2</w:t>
      </w:r>
      <w:r w:rsidR="003E25A1">
        <w:rPr>
          <w:rFonts w:ascii="Arial" w:hAnsi="Arial" w:cs="Arial"/>
          <w:sz w:val="22"/>
          <w:szCs w:val="22"/>
        </w:rPr>
        <w:t xml:space="preserve"> No. 1</w:t>
      </w:r>
      <w:r w:rsidR="00F4607E" w:rsidRPr="00E44691">
        <w:rPr>
          <w:rFonts w:ascii="Arial" w:hAnsi="Arial" w:cs="Arial"/>
          <w:sz w:val="22"/>
          <w:szCs w:val="22"/>
        </w:rPr>
        <w:t xml:space="preserve"> of the German </w:t>
      </w:r>
      <w:r w:rsidR="003E25A1">
        <w:rPr>
          <w:rFonts w:ascii="Arial" w:hAnsi="Arial" w:cs="Arial"/>
          <w:sz w:val="22"/>
          <w:szCs w:val="22"/>
        </w:rPr>
        <w:t xml:space="preserve">Trade Secrets </w:t>
      </w:r>
      <w:r w:rsidR="00C20216">
        <w:rPr>
          <w:rFonts w:ascii="Arial" w:hAnsi="Arial" w:cs="Arial"/>
          <w:sz w:val="22"/>
          <w:szCs w:val="22"/>
        </w:rPr>
        <w:t>P</w:t>
      </w:r>
      <w:r w:rsidR="003E25A1">
        <w:rPr>
          <w:rFonts w:ascii="Arial" w:hAnsi="Arial" w:cs="Arial"/>
          <w:sz w:val="22"/>
          <w:szCs w:val="22"/>
        </w:rPr>
        <w:t xml:space="preserve">rotection </w:t>
      </w:r>
      <w:r w:rsidR="00F4607E" w:rsidRPr="00E44691">
        <w:rPr>
          <w:rFonts w:ascii="Arial" w:hAnsi="Arial" w:cs="Arial"/>
          <w:sz w:val="22"/>
          <w:szCs w:val="22"/>
        </w:rPr>
        <w:t xml:space="preserve">Act </w:t>
      </w:r>
      <w:r w:rsidR="00CC4086" w:rsidRPr="00E44691">
        <w:rPr>
          <w:rFonts w:ascii="Arial" w:hAnsi="Arial" w:cs="Arial"/>
          <w:sz w:val="22"/>
          <w:szCs w:val="22"/>
        </w:rPr>
        <w:t xml:space="preserve">(in </w:t>
      </w:r>
      <w:r w:rsidR="00F4607E" w:rsidRPr="00E44691">
        <w:rPr>
          <w:rFonts w:ascii="Arial" w:hAnsi="Arial" w:cs="Arial"/>
          <w:sz w:val="22"/>
          <w:szCs w:val="22"/>
        </w:rPr>
        <w:t>German:</w:t>
      </w:r>
      <w:r w:rsidR="00CC4CCA">
        <w:rPr>
          <w:rFonts w:ascii="Arial" w:hAnsi="Arial" w:cs="Arial"/>
          <w:sz w:val="22"/>
          <w:szCs w:val="22"/>
        </w:rPr>
        <w:t xml:space="preserve"> </w:t>
      </w:r>
      <w:r w:rsidR="00CC4CCA">
        <w:rPr>
          <w:rFonts w:ascii="Arial" w:hAnsi="Arial" w:cs="Arial"/>
          <w:i/>
          <w:iCs/>
          <w:sz w:val="22"/>
          <w:szCs w:val="22"/>
        </w:rPr>
        <w:t>Geschäftsgeheimnisgesetz, the</w:t>
      </w:r>
      <w:r w:rsidR="00323C1A">
        <w:rPr>
          <w:rFonts w:ascii="Arial" w:hAnsi="Arial" w:cs="Arial"/>
          <w:i/>
          <w:iCs/>
          <w:sz w:val="22"/>
          <w:szCs w:val="22"/>
        </w:rPr>
        <w:t xml:space="preserve"> </w:t>
      </w:r>
      <w:r w:rsidR="003E25A1">
        <w:rPr>
          <w:rFonts w:ascii="Arial" w:hAnsi="Arial" w:cs="Arial"/>
          <w:i/>
          <w:iCs/>
          <w:sz w:val="22"/>
          <w:szCs w:val="22"/>
        </w:rPr>
        <w:t>“</w:t>
      </w:r>
      <w:r w:rsidR="003E25A1" w:rsidRPr="004C5B96">
        <w:rPr>
          <w:rFonts w:ascii="Arial" w:hAnsi="Arial"/>
          <w:b/>
          <w:i/>
          <w:sz w:val="22"/>
        </w:rPr>
        <w:t>GeschGehG</w:t>
      </w:r>
      <w:r w:rsidR="003E25A1">
        <w:rPr>
          <w:rFonts w:ascii="Arial" w:hAnsi="Arial" w:cs="Arial"/>
          <w:i/>
          <w:iCs/>
          <w:sz w:val="22"/>
          <w:szCs w:val="22"/>
        </w:rPr>
        <w:t>”</w:t>
      </w:r>
      <w:r w:rsidR="00CC4086" w:rsidRPr="00E44691">
        <w:rPr>
          <w:rFonts w:ascii="Arial" w:hAnsi="Arial" w:cs="Arial"/>
          <w:i/>
          <w:iCs/>
          <w:sz w:val="22"/>
          <w:szCs w:val="22"/>
        </w:rPr>
        <w:t>)</w:t>
      </w:r>
      <w:r w:rsidR="00F4607E" w:rsidRPr="00E44691">
        <w:rPr>
          <w:rFonts w:ascii="Arial" w:hAnsi="Arial" w:cs="Arial"/>
          <w:sz w:val="22"/>
          <w:szCs w:val="22"/>
        </w:rPr>
        <w:t>, specifically know-how, customer lists, contractual information, prices, product volumes, product usage, raw material costs, marketing information, strategic plans, inventions, data, processes, testing methods and results, material composition, formulae and product composition, specifications, drawings, graphics and diagrams, software, photographs, samples, prototypes, production processes, analyses, tests and experiments (regardless whether or not the information is patentable),</w:t>
      </w:r>
    </w:p>
    <w:p w14:paraId="3B3AF4F3" w14:textId="77777777" w:rsidR="002D19E9" w:rsidRPr="00E44691" w:rsidRDefault="000B4BEF" w:rsidP="000F4A95">
      <w:pPr>
        <w:pStyle w:val="Listenabsatz"/>
        <w:numPr>
          <w:ilvl w:val="0"/>
          <w:numId w:val="5"/>
        </w:numPr>
        <w:spacing w:after="120" w:line="240" w:lineRule="atLeast"/>
        <w:ind w:left="1134" w:hanging="567"/>
        <w:contextualSpacing w:val="0"/>
        <w:jc w:val="both"/>
        <w:rPr>
          <w:rFonts w:ascii="Arial" w:hAnsi="Arial" w:cs="Arial"/>
          <w:sz w:val="22"/>
          <w:szCs w:val="22"/>
        </w:rPr>
      </w:pPr>
      <w:r w:rsidRPr="00E44691">
        <w:rPr>
          <w:rFonts w:ascii="Arial" w:hAnsi="Arial" w:cs="Arial"/>
          <w:sz w:val="22"/>
          <w:szCs w:val="22"/>
        </w:rPr>
        <w:t xml:space="preserve">(Personal) data, which </w:t>
      </w:r>
      <w:r w:rsidR="00012A5C" w:rsidRPr="00E44691">
        <w:rPr>
          <w:rFonts w:ascii="Arial" w:hAnsi="Arial" w:cs="Arial"/>
          <w:sz w:val="22"/>
          <w:szCs w:val="22"/>
        </w:rPr>
        <w:t>is subject</w:t>
      </w:r>
      <w:r w:rsidRPr="00E44691">
        <w:rPr>
          <w:rFonts w:ascii="Arial" w:hAnsi="Arial" w:cs="Arial"/>
          <w:sz w:val="22"/>
          <w:szCs w:val="22"/>
        </w:rPr>
        <w:t xml:space="preserve"> to data protection regulations or a similar secrecy obligation or is of a similar nature to the data </w:t>
      </w:r>
      <w:r w:rsidR="00CC4086" w:rsidRPr="00E44691">
        <w:rPr>
          <w:rFonts w:ascii="Arial" w:hAnsi="Arial" w:cs="Arial"/>
          <w:sz w:val="22"/>
          <w:szCs w:val="22"/>
        </w:rPr>
        <w:t xml:space="preserve">that are </w:t>
      </w:r>
      <w:r w:rsidRPr="00E44691">
        <w:rPr>
          <w:rFonts w:ascii="Arial" w:hAnsi="Arial" w:cs="Arial"/>
          <w:sz w:val="22"/>
          <w:szCs w:val="22"/>
        </w:rPr>
        <w:t xml:space="preserve">subject </w:t>
      </w:r>
      <w:r w:rsidR="00CC4086" w:rsidRPr="00E44691">
        <w:rPr>
          <w:rFonts w:ascii="Arial" w:hAnsi="Arial" w:cs="Arial"/>
          <w:sz w:val="22"/>
          <w:szCs w:val="22"/>
        </w:rPr>
        <w:t xml:space="preserve">to </w:t>
      </w:r>
      <w:r w:rsidRPr="00E44691">
        <w:rPr>
          <w:rFonts w:ascii="Arial" w:hAnsi="Arial" w:cs="Arial"/>
          <w:sz w:val="22"/>
          <w:szCs w:val="22"/>
        </w:rPr>
        <w:t xml:space="preserve">data protection laws or </w:t>
      </w:r>
    </w:p>
    <w:p w14:paraId="5FD3F2E8" w14:textId="77777777" w:rsidR="002D19E9" w:rsidRPr="00E44691" w:rsidRDefault="005B0EDB" w:rsidP="000F4A95">
      <w:pPr>
        <w:pStyle w:val="Listenabsatz"/>
        <w:numPr>
          <w:ilvl w:val="0"/>
          <w:numId w:val="5"/>
        </w:numPr>
        <w:spacing w:after="120" w:line="240" w:lineRule="atLeast"/>
        <w:ind w:left="1134" w:hanging="567"/>
        <w:contextualSpacing w:val="0"/>
        <w:jc w:val="both"/>
        <w:rPr>
          <w:rFonts w:ascii="Arial" w:hAnsi="Arial" w:cs="Arial"/>
          <w:sz w:val="22"/>
          <w:szCs w:val="22"/>
        </w:rPr>
      </w:pPr>
      <w:r w:rsidRPr="00E44691">
        <w:rPr>
          <w:rFonts w:ascii="Arial" w:hAnsi="Arial" w:cs="Arial"/>
          <w:sz w:val="22"/>
          <w:szCs w:val="22"/>
        </w:rPr>
        <w:t>Information, which by its very nature generates an interest in maintaining its confidentiality for the disclosing party</w:t>
      </w:r>
      <w:r w:rsidR="00BF4813" w:rsidRPr="00E44691">
        <w:rPr>
          <w:rFonts w:ascii="Arial" w:hAnsi="Arial" w:cs="Arial"/>
          <w:sz w:val="22"/>
          <w:szCs w:val="22"/>
        </w:rPr>
        <w:t>,</w:t>
      </w:r>
    </w:p>
    <w:p w14:paraId="611A85F2" w14:textId="77777777" w:rsidR="00F4607E" w:rsidRPr="00E44691" w:rsidRDefault="00BF4813" w:rsidP="0062652A">
      <w:pPr>
        <w:spacing w:line="240" w:lineRule="atLeast"/>
        <w:ind w:left="567"/>
        <w:jc w:val="both"/>
        <w:rPr>
          <w:rFonts w:ascii="Arial" w:hAnsi="Arial" w:cs="Arial"/>
          <w:sz w:val="22"/>
          <w:szCs w:val="22"/>
        </w:rPr>
      </w:pPr>
      <w:r w:rsidRPr="00E44691">
        <w:rPr>
          <w:rFonts w:ascii="Arial" w:hAnsi="Arial" w:cs="Arial"/>
          <w:sz w:val="22"/>
          <w:szCs w:val="22"/>
        </w:rPr>
        <w:lastRenderedPageBreak/>
        <w:t>a</w:t>
      </w:r>
      <w:r w:rsidR="00B31101" w:rsidRPr="00E44691">
        <w:rPr>
          <w:rFonts w:ascii="Arial" w:hAnsi="Arial" w:cs="Arial"/>
          <w:sz w:val="22"/>
          <w:szCs w:val="22"/>
        </w:rPr>
        <w:t>nd which the one Party (</w:t>
      </w:r>
      <w:r w:rsidRPr="00E44691">
        <w:rPr>
          <w:rFonts w:ascii="Arial" w:hAnsi="Arial" w:cs="Arial"/>
          <w:sz w:val="22"/>
          <w:szCs w:val="22"/>
        </w:rPr>
        <w:t>“</w:t>
      </w:r>
      <w:r w:rsidR="00B31101" w:rsidRPr="00E44691">
        <w:rPr>
          <w:rFonts w:ascii="Arial" w:hAnsi="Arial" w:cs="Arial"/>
          <w:b/>
          <w:sz w:val="22"/>
          <w:szCs w:val="22"/>
        </w:rPr>
        <w:t>disclosing Party</w:t>
      </w:r>
      <w:r w:rsidRPr="00E44691">
        <w:rPr>
          <w:rFonts w:ascii="Arial" w:hAnsi="Arial" w:cs="Arial"/>
          <w:sz w:val="22"/>
          <w:szCs w:val="22"/>
        </w:rPr>
        <w:t>”</w:t>
      </w:r>
      <w:r w:rsidR="00B31101" w:rsidRPr="00E44691">
        <w:rPr>
          <w:rFonts w:ascii="Arial" w:hAnsi="Arial" w:cs="Arial"/>
          <w:sz w:val="22"/>
          <w:szCs w:val="22"/>
        </w:rPr>
        <w:t>) provides, reveals or makes accessible by some other means to the other Party (</w:t>
      </w:r>
      <w:r w:rsidRPr="00E44691">
        <w:rPr>
          <w:rFonts w:ascii="Arial" w:hAnsi="Arial" w:cs="Arial"/>
          <w:sz w:val="22"/>
          <w:szCs w:val="22"/>
        </w:rPr>
        <w:t>“</w:t>
      </w:r>
      <w:r w:rsidR="00B31101" w:rsidRPr="00E44691">
        <w:rPr>
          <w:rFonts w:ascii="Arial" w:hAnsi="Arial" w:cs="Arial"/>
          <w:b/>
          <w:sz w:val="22"/>
          <w:szCs w:val="22"/>
        </w:rPr>
        <w:t>receiving Party</w:t>
      </w:r>
      <w:r w:rsidRPr="00E44691">
        <w:rPr>
          <w:rFonts w:ascii="Arial" w:hAnsi="Arial" w:cs="Arial"/>
          <w:sz w:val="22"/>
          <w:szCs w:val="22"/>
        </w:rPr>
        <w:t>”</w:t>
      </w:r>
      <w:r w:rsidR="00B31101" w:rsidRPr="00E44691">
        <w:rPr>
          <w:rFonts w:ascii="Arial" w:hAnsi="Arial" w:cs="Arial"/>
          <w:sz w:val="22"/>
          <w:szCs w:val="22"/>
        </w:rPr>
        <w:t xml:space="preserve">), in whatever form </w:t>
      </w:r>
      <w:r w:rsidR="009A1574" w:rsidRPr="00E44691">
        <w:rPr>
          <w:rFonts w:ascii="Arial" w:hAnsi="Arial" w:cs="Arial"/>
          <w:sz w:val="22"/>
          <w:szCs w:val="22"/>
        </w:rPr>
        <w:t xml:space="preserve">and on whatever media </w:t>
      </w:r>
      <w:r w:rsidR="00B31101" w:rsidRPr="00E44691">
        <w:rPr>
          <w:rFonts w:ascii="Arial" w:hAnsi="Arial" w:cs="Arial"/>
          <w:sz w:val="22"/>
          <w:szCs w:val="22"/>
        </w:rPr>
        <w:t xml:space="preserve">as part of the </w:t>
      </w:r>
      <w:r w:rsidRPr="00E44691">
        <w:rPr>
          <w:rFonts w:ascii="Arial" w:hAnsi="Arial" w:cs="Arial"/>
          <w:sz w:val="22"/>
          <w:szCs w:val="22"/>
        </w:rPr>
        <w:t>P</w:t>
      </w:r>
      <w:r w:rsidR="00B31101" w:rsidRPr="00E44691">
        <w:rPr>
          <w:rFonts w:ascii="Arial" w:hAnsi="Arial" w:cs="Arial"/>
          <w:sz w:val="22"/>
          <w:szCs w:val="22"/>
        </w:rPr>
        <w:t>roject.</w:t>
      </w:r>
    </w:p>
    <w:p w14:paraId="519182AF" w14:textId="77777777" w:rsidR="00F4607E" w:rsidRPr="00E44691" w:rsidRDefault="00F4607E" w:rsidP="0062652A">
      <w:pPr>
        <w:pStyle w:val="Listenabsatz"/>
        <w:spacing w:line="240" w:lineRule="atLeast"/>
        <w:ind w:left="567"/>
        <w:contextualSpacing w:val="0"/>
        <w:jc w:val="both"/>
        <w:rPr>
          <w:rFonts w:ascii="Arial" w:hAnsi="Arial" w:cs="Arial"/>
          <w:sz w:val="22"/>
          <w:szCs w:val="22"/>
        </w:rPr>
      </w:pPr>
    </w:p>
    <w:p w14:paraId="564F5162" w14:textId="05A64E15" w:rsidR="00AD0BA2" w:rsidRPr="00E44691" w:rsidRDefault="005D5C3A" w:rsidP="0062652A">
      <w:pPr>
        <w:spacing w:line="240" w:lineRule="atLeast"/>
        <w:ind w:left="567"/>
        <w:jc w:val="both"/>
        <w:rPr>
          <w:rFonts w:ascii="Arial" w:hAnsi="Arial" w:cs="Arial"/>
          <w:sz w:val="22"/>
          <w:szCs w:val="22"/>
        </w:rPr>
      </w:pPr>
      <w:r w:rsidRPr="7B5C12DD">
        <w:rPr>
          <w:rFonts w:ascii="Arial" w:hAnsi="Arial" w:cs="Arial"/>
          <w:sz w:val="22"/>
          <w:szCs w:val="22"/>
        </w:rPr>
        <w:t xml:space="preserve">Confidential Information under this Agreement specifically includes such information, </w:t>
      </w:r>
      <w:r w:rsidR="7CEF920C" w:rsidRPr="7B5C12DD">
        <w:rPr>
          <w:rFonts w:ascii="Arial" w:hAnsi="Arial" w:cs="Arial"/>
          <w:sz w:val="22"/>
          <w:szCs w:val="22"/>
        </w:rPr>
        <w:t>which</w:t>
      </w:r>
      <w:r w:rsidRPr="7B5C12DD">
        <w:rPr>
          <w:rFonts w:ascii="Arial" w:hAnsi="Arial" w:cs="Arial"/>
          <w:sz w:val="22"/>
          <w:szCs w:val="22"/>
        </w:rPr>
        <w:t xml:space="preserve"> (a) </w:t>
      </w:r>
      <w:r w:rsidR="3173A287" w:rsidRPr="7B5C12DD">
        <w:rPr>
          <w:rFonts w:ascii="Arial" w:hAnsi="Arial" w:cs="Arial"/>
          <w:sz w:val="22"/>
          <w:szCs w:val="22"/>
        </w:rPr>
        <w:t xml:space="preserve">is revealed in </w:t>
      </w:r>
      <w:r w:rsidRPr="7B5C12DD">
        <w:rPr>
          <w:rFonts w:ascii="Arial" w:hAnsi="Arial" w:cs="Arial"/>
          <w:sz w:val="22"/>
          <w:szCs w:val="22"/>
        </w:rPr>
        <w:t>writing, electronically or some other physical form and contains an indication of its confidential nature, (b)</w:t>
      </w:r>
      <w:r w:rsidR="006553E2">
        <w:rPr>
          <w:rFonts w:ascii="Arial" w:hAnsi="Arial" w:cs="Arial"/>
          <w:sz w:val="22"/>
          <w:szCs w:val="22"/>
        </w:rPr>
        <w:t xml:space="preserve"> </w:t>
      </w:r>
      <w:r w:rsidRPr="7B5C12DD">
        <w:rPr>
          <w:rFonts w:ascii="Arial" w:hAnsi="Arial" w:cs="Arial"/>
          <w:sz w:val="22"/>
          <w:szCs w:val="22"/>
        </w:rPr>
        <w:t>the disclosing Party summarizes in writing for the receiving Party within three (3) weeks of its verbal disclosure (such as visit report) indicating the confidential nature of said information or (c) is made accessible by some other means (prototypes, production know-how, etc.) and by its nature is classified as confidential.</w:t>
      </w:r>
      <w:r w:rsidRPr="7B5C12DD">
        <w:rPr>
          <w:rFonts w:ascii="Arial" w:hAnsi="Arial" w:cs="Arial"/>
          <w:b/>
          <w:bCs/>
          <w:color w:val="141414"/>
          <w:sz w:val="22"/>
          <w:szCs w:val="22"/>
        </w:rPr>
        <w:t xml:space="preserve"> </w:t>
      </w:r>
      <w:r w:rsidRPr="7B5C12DD">
        <w:rPr>
          <w:rFonts w:ascii="Arial" w:hAnsi="Arial" w:cs="Arial"/>
          <w:sz w:val="22"/>
          <w:szCs w:val="22"/>
        </w:rPr>
        <w:t>“</w:t>
      </w:r>
      <w:r w:rsidRPr="7B5C12DD">
        <w:rPr>
          <w:rFonts w:ascii="Arial" w:hAnsi="Arial" w:cs="Arial"/>
          <w:b/>
          <w:bCs/>
          <w:sz w:val="22"/>
          <w:szCs w:val="22"/>
        </w:rPr>
        <w:t>Information</w:t>
      </w:r>
      <w:r w:rsidRPr="7B5C12DD">
        <w:rPr>
          <w:rFonts w:ascii="Arial" w:hAnsi="Arial" w:cs="Arial"/>
          <w:sz w:val="22"/>
          <w:szCs w:val="22"/>
        </w:rPr>
        <w:t>” here encompasses both the Confidential Information itself as well as any data storage media used to store the Confidential Information.</w:t>
      </w:r>
    </w:p>
    <w:p w14:paraId="3BF20653" w14:textId="77777777" w:rsidR="00AD0BA2" w:rsidRPr="00E44691" w:rsidRDefault="00AD0BA2" w:rsidP="0062652A">
      <w:pPr>
        <w:spacing w:line="240" w:lineRule="atLeast"/>
        <w:ind w:left="567"/>
        <w:jc w:val="both"/>
        <w:rPr>
          <w:rFonts w:ascii="Arial" w:hAnsi="Arial" w:cs="Arial"/>
          <w:sz w:val="22"/>
          <w:szCs w:val="22"/>
        </w:rPr>
      </w:pPr>
    </w:p>
    <w:p w14:paraId="4EE9834E" w14:textId="67B34940" w:rsidR="009A2522" w:rsidRPr="00E44691" w:rsidRDefault="009A2522" w:rsidP="0062652A">
      <w:pPr>
        <w:pStyle w:val="Listenabsatz"/>
        <w:numPr>
          <w:ilvl w:val="0"/>
          <w:numId w:val="3"/>
        </w:numPr>
        <w:spacing w:line="240" w:lineRule="atLeast"/>
        <w:ind w:left="567" w:hanging="567"/>
        <w:jc w:val="both"/>
        <w:rPr>
          <w:rFonts w:ascii="Arial" w:hAnsi="Arial" w:cs="Arial"/>
          <w:sz w:val="22"/>
          <w:szCs w:val="22"/>
        </w:rPr>
      </w:pPr>
      <w:r w:rsidRPr="00E44691">
        <w:rPr>
          <w:rFonts w:ascii="Arial" w:hAnsi="Arial" w:cs="Arial"/>
          <w:b/>
          <w:sz w:val="22"/>
          <w:szCs w:val="22"/>
        </w:rPr>
        <w:t>Secrecy</w:t>
      </w:r>
    </w:p>
    <w:p w14:paraId="6F5F296A" w14:textId="7D959DFE" w:rsidR="007B1534" w:rsidRPr="00E44691" w:rsidRDefault="002E77E1" w:rsidP="009A2522">
      <w:pPr>
        <w:pStyle w:val="Listenabsatz"/>
        <w:spacing w:line="240" w:lineRule="atLeast"/>
        <w:ind w:left="567"/>
        <w:jc w:val="both"/>
        <w:rPr>
          <w:rFonts w:ascii="Arial" w:hAnsi="Arial" w:cs="Arial"/>
          <w:sz w:val="22"/>
          <w:szCs w:val="22"/>
        </w:rPr>
      </w:pPr>
      <w:r w:rsidRPr="0483FE56">
        <w:rPr>
          <w:rFonts w:ascii="Arial" w:hAnsi="Arial" w:cs="Arial"/>
          <w:sz w:val="22"/>
          <w:szCs w:val="22"/>
        </w:rPr>
        <w:t xml:space="preserve">The Parties shall be obligated to (a) treat </w:t>
      </w:r>
      <w:r w:rsidR="00C16DBE" w:rsidRPr="0483FE56">
        <w:rPr>
          <w:rFonts w:ascii="Arial" w:hAnsi="Arial" w:cs="Arial"/>
          <w:sz w:val="22"/>
          <w:szCs w:val="22"/>
        </w:rPr>
        <w:t>C</w:t>
      </w:r>
      <w:r w:rsidRPr="0483FE56">
        <w:rPr>
          <w:rFonts w:ascii="Arial" w:hAnsi="Arial" w:cs="Arial"/>
          <w:sz w:val="22"/>
          <w:szCs w:val="22"/>
        </w:rPr>
        <w:t xml:space="preserve">onfidential </w:t>
      </w:r>
      <w:r w:rsidR="00C16DBE" w:rsidRPr="0483FE56">
        <w:rPr>
          <w:rFonts w:ascii="Arial" w:hAnsi="Arial" w:cs="Arial"/>
          <w:sz w:val="22"/>
          <w:szCs w:val="22"/>
        </w:rPr>
        <w:t>I</w:t>
      </w:r>
      <w:r w:rsidRPr="0483FE56">
        <w:rPr>
          <w:rFonts w:ascii="Arial" w:hAnsi="Arial" w:cs="Arial"/>
          <w:sz w:val="22"/>
          <w:szCs w:val="22"/>
        </w:rPr>
        <w:t xml:space="preserve">nformation provided by the other Party as secret, (b) only duplicate </w:t>
      </w:r>
      <w:r w:rsidR="58F68EFC" w:rsidRPr="0483FE56">
        <w:rPr>
          <w:rFonts w:ascii="Arial" w:hAnsi="Arial" w:cs="Arial"/>
          <w:sz w:val="22"/>
          <w:szCs w:val="22"/>
        </w:rPr>
        <w:t xml:space="preserve">and use </w:t>
      </w:r>
      <w:r w:rsidRPr="0483FE56">
        <w:rPr>
          <w:rFonts w:ascii="Arial" w:hAnsi="Arial" w:cs="Arial"/>
          <w:sz w:val="22"/>
          <w:szCs w:val="22"/>
        </w:rPr>
        <w:t xml:space="preserve">the </w:t>
      </w:r>
      <w:r w:rsidR="002133DA" w:rsidRPr="0483FE56">
        <w:rPr>
          <w:rFonts w:ascii="Arial" w:hAnsi="Arial" w:cs="Arial"/>
          <w:sz w:val="22"/>
          <w:szCs w:val="22"/>
        </w:rPr>
        <w:t>I</w:t>
      </w:r>
      <w:r w:rsidRPr="0483FE56">
        <w:rPr>
          <w:rFonts w:ascii="Arial" w:hAnsi="Arial" w:cs="Arial"/>
          <w:sz w:val="22"/>
          <w:szCs w:val="22"/>
        </w:rPr>
        <w:t xml:space="preserve">nformation as necessary for the Project, (c) not disclose the </w:t>
      </w:r>
      <w:r w:rsidR="00423A15" w:rsidRPr="0483FE56">
        <w:rPr>
          <w:rFonts w:ascii="Arial" w:hAnsi="Arial" w:cs="Arial"/>
          <w:sz w:val="22"/>
          <w:szCs w:val="22"/>
        </w:rPr>
        <w:t>Confidential I</w:t>
      </w:r>
      <w:r w:rsidRPr="0483FE56">
        <w:rPr>
          <w:rFonts w:ascii="Arial" w:hAnsi="Arial" w:cs="Arial"/>
          <w:sz w:val="22"/>
          <w:szCs w:val="22"/>
        </w:rPr>
        <w:t>nformation to third parties without the pr</w:t>
      </w:r>
      <w:r w:rsidR="38A58CBA" w:rsidRPr="0483FE56">
        <w:rPr>
          <w:rFonts w:ascii="Arial" w:hAnsi="Arial" w:cs="Arial"/>
          <w:sz w:val="22"/>
          <w:szCs w:val="22"/>
        </w:rPr>
        <w:t>ad</w:t>
      </w:r>
      <w:r w:rsidRPr="0483FE56">
        <w:rPr>
          <w:rFonts w:ascii="Arial" w:hAnsi="Arial" w:cs="Arial"/>
          <w:sz w:val="22"/>
          <w:szCs w:val="22"/>
        </w:rPr>
        <w:t>ior written approval of the disclosing Party, (d)</w:t>
      </w:r>
      <w:r w:rsidR="00CC4CCA" w:rsidRPr="0483FE56">
        <w:rPr>
          <w:rFonts w:ascii="Arial" w:hAnsi="Arial" w:cs="Arial"/>
          <w:sz w:val="22"/>
          <w:szCs w:val="22"/>
        </w:rPr>
        <w:t xml:space="preserve"> </w:t>
      </w:r>
      <w:r w:rsidRPr="0483FE56">
        <w:rPr>
          <w:rFonts w:ascii="Arial" w:hAnsi="Arial" w:cs="Arial"/>
          <w:sz w:val="22"/>
          <w:szCs w:val="22"/>
        </w:rPr>
        <w:t xml:space="preserve">protect said </w:t>
      </w:r>
      <w:r w:rsidR="002133DA" w:rsidRPr="0483FE56">
        <w:rPr>
          <w:rFonts w:ascii="Arial" w:hAnsi="Arial" w:cs="Arial"/>
          <w:sz w:val="22"/>
          <w:szCs w:val="22"/>
        </w:rPr>
        <w:t>I</w:t>
      </w:r>
      <w:r w:rsidRPr="0483FE56">
        <w:rPr>
          <w:rFonts w:ascii="Arial" w:hAnsi="Arial" w:cs="Arial"/>
          <w:sz w:val="22"/>
          <w:szCs w:val="22"/>
        </w:rPr>
        <w:t>nformation from unauthorized access and (</w:t>
      </w:r>
      <w:r w:rsidR="006553E2" w:rsidRPr="0483FE56">
        <w:rPr>
          <w:rFonts w:ascii="Arial" w:hAnsi="Arial" w:cs="Arial"/>
          <w:sz w:val="22"/>
          <w:szCs w:val="22"/>
        </w:rPr>
        <w:t>e</w:t>
      </w:r>
      <w:r w:rsidRPr="0483FE56">
        <w:rPr>
          <w:rFonts w:ascii="Arial" w:hAnsi="Arial" w:cs="Arial"/>
          <w:sz w:val="22"/>
          <w:szCs w:val="22"/>
        </w:rPr>
        <w:t xml:space="preserve">) not store said </w:t>
      </w:r>
      <w:r w:rsidR="002133DA" w:rsidRPr="0483FE56">
        <w:rPr>
          <w:rFonts w:ascii="Arial" w:hAnsi="Arial" w:cs="Arial"/>
          <w:sz w:val="22"/>
          <w:szCs w:val="22"/>
        </w:rPr>
        <w:t>I</w:t>
      </w:r>
      <w:r w:rsidRPr="0483FE56">
        <w:rPr>
          <w:rFonts w:ascii="Arial" w:hAnsi="Arial" w:cs="Arial"/>
          <w:sz w:val="22"/>
          <w:szCs w:val="22"/>
        </w:rPr>
        <w:t>nformation in an online-based IT infrastructure (Cloud)</w:t>
      </w:r>
      <w:r w:rsidR="00FC68CF" w:rsidRPr="0483FE56">
        <w:rPr>
          <w:rFonts w:ascii="Arial" w:hAnsi="Arial" w:cs="Arial"/>
          <w:sz w:val="22"/>
          <w:szCs w:val="22"/>
        </w:rPr>
        <w:t xml:space="preserve"> which does not comply with state-of-the-art IT security requirements</w:t>
      </w:r>
      <w:r w:rsidR="00787E39">
        <w:t xml:space="preserve"> </w:t>
      </w:r>
      <w:r w:rsidR="00787E39" w:rsidRPr="0483FE56">
        <w:rPr>
          <w:rFonts w:ascii="Arial" w:hAnsi="Arial" w:cs="Arial"/>
          <w:sz w:val="22"/>
          <w:szCs w:val="22"/>
        </w:rPr>
        <w:t xml:space="preserve">i.e. if the Confidential Information is stored in an online-based IT infrastructure (Cloud), each Party is obliged to ensure that the obligations arising from this Agreement are fulfilled by means of appropriate contractual and technical </w:t>
      </w:r>
      <w:r w:rsidR="00AA6054" w:rsidRPr="0483FE56">
        <w:rPr>
          <w:rFonts w:ascii="Arial" w:hAnsi="Arial" w:cs="Arial"/>
          <w:sz w:val="22"/>
          <w:szCs w:val="22"/>
        </w:rPr>
        <w:t xml:space="preserve">provisions </w:t>
      </w:r>
      <w:r w:rsidR="00787E39" w:rsidRPr="0483FE56">
        <w:rPr>
          <w:rFonts w:ascii="Arial" w:hAnsi="Arial" w:cs="Arial"/>
          <w:sz w:val="22"/>
          <w:szCs w:val="22"/>
        </w:rPr>
        <w:t>and appropriate security measures</w:t>
      </w:r>
      <w:r w:rsidR="00AA6054" w:rsidRPr="0483FE56">
        <w:rPr>
          <w:rFonts w:ascii="Arial" w:hAnsi="Arial" w:cs="Arial"/>
          <w:sz w:val="22"/>
          <w:szCs w:val="22"/>
        </w:rPr>
        <w:t xml:space="preserve"> </w:t>
      </w:r>
      <w:r w:rsidR="00787E39" w:rsidRPr="0483FE56">
        <w:rPr>
          <w:rFonts w:ascii="Arial" w:hAnsi="Arial" w:cs="Arial"/>
          <w:sz w:val="22"/>
          <w:szCs w:val="22"/>
        </w:rPr>
        <w:t xml:space="preserve">and to ensure that the </w:t>
      </w:r>
      <w:r w:rsidR="00AA6054" w:rsidRPr="0483FE56">
        <w:rPr>
          <w:rFonts w:ascii="Arial" w:hAnsi="Arial" w:cs="Arial"/>
          <w:sz w:val="22"/>
          <w:szCs w:val="22"/>
        </w:rPr>
        <w:t xml:space="preserve">contracted </w:t>
      </w:r>
      <w:r w:rsidR="00787E39" w:rsidRPr="0483FE56">
        <w:rPr>
          <w:rFonts w:ascii="Arial" w:hAnsi="Arial" w:cs="Arial"/>
          <w:sz w:val="22"/>
          <w:szCs w:val="22"/>
        </w:rPr>
        <w:t>service providers fully comply with the European General Data Protection Regulation (EU 2016/679)</w:t>
      </w:r>
      <w:r w:rsidRPr="0483FE56">
        <w:rPr>
          <w:rFonts w:ascii="Arial" w:hAnsi="Arial" w:cs="Arial"/>
          <w:sz w:val="22"/>
          <w:szCs w:val="22"/>
        </w:rPr>
        <w:t xml:space="preserve">. Each Party shall be obligated to treat the storage and usage of Confidential Information with </w:t>
      </w:r>
      <w:r w:rsidR="4D3B6BC7" w:rsidRPr="0483FE56">
        <w:rPr>
          <w:rFonts w:ascii="Arial" w:hAnsi="Arial" w:cs="Arial"/>
          <w:sz w:val="22"/>
          <w:szCs w:val="22"/>
        </w:rPr>
        <w:t xml:space="preserve">a degree of </w:t>
      </w:r>
      <w:r w:rsidRPr="0483FE56">
        <w:rPr>
          <w:rFonts w:ascii="Arial" w:hAnsi="Arial" w:cs="Arial"/>
          <w:sz w:val="22"/>
          <w:szCs w:val="22"/>
        </w:rPr>
        <w:t>care at least equal to that which said Party treats its own Confidential Information.</w:t>
      </w:r>
    </w:p>
    <w:p w14:paraId="30C4BECB" w14:textId="77777777" w:rsidR="007B1534" w:rsidRPr="00E44691" w:rsidRDefault="007B1534" w:rsidP="000F4A95">
      <w:pPr>
        <w:pStyle w:val="Listenabsatz"/>
        <w:ind w:left="567"/>
        <w:rPr>
          <w:rFonts w:ascii="Arial" w:hAnsi="Arial" w:cs="Arial"/>
          <w:sz w:val="22"/>
          <w:szCs w:val="22"/>
        </w:rPr>
      </w:pPr>
    </w:p>
    <w:p w14:paraId="06D8522F" w14:textId="3AC4CECE" w:rsidR="007B1534" w:rsidRPr="00E44691" w:rsidRDefault="00685C77" w:rsidP="0062652A">
      <w:pPr>
        <w:pStyle w:val="Listenabsatz"/>
        <w:spacing w:line="240" w:lineRule="atLeast"/>
        <w:ind w:left="567"/>
        <w:jc w:val="both"/>
        <w:rPr>
          <w:rFonts w:ascii="Arial" w:hAnsi="Arial" w:cs="Arial"/>
          <w:sz w:val="22"/>
          <w:szCs w:val="22"/>
        </w:rPr>
      </w:pPr>
      <w:r w:rsidRPr="7B5C12DD">
        <w:rPr>
          <w:rFonts w:ascii="Arial" w:hAnsi="Arial" w:cs="Arial"/>
          <w:sz w:val="22"/>
          <w:szCs w:val="22"/>
        </w:rPr>
        <w:t>In any case</w:t>
      </w:r>
      <w:r w:rsidR="007B1534" w:rsidRPr="7B5C12DD">
        <w:rPr>
          <w:rFonts w:ascii="Arial" w:hAnsi="Arial" w:cs="Arial"/>
          <w:sz w:val="22"/>
          <w:szCs w:val="22"/>
        </w:rPr>
        <w:t xml:space="preserve">, </w:t>
      </w:r>
      <w:r w:rsidRPr="7B5C12DD">
        <w:rPr>
          <w:rFonts w:ascii="Arial" w:hAnsi="Arial" w:cs="Arial"/>
          <w:sz w:val="22"/>
          <w:szCs w:val="22"/>
        </w:rPr>
        <w:t>both</w:t>
      </w:r>
      <w:r w:rsidR="007B1534" w:rsidRPr="7B5C12DD">
        <w:rPr>
          <w:rFonts w:ascii="Arial" w:hAnsi="Arial" w:cs="Arial"/>
          <w:sz w:val="22"/>
          <w:szCs w:val="22"/>
        </w:rPr>
        <w:t xml:space="preserve"> Parties reserve the right to disclose the Confidential Information to </w:t>
      </w:r>
      <w:r w:rsidR="00A94857" w:rsidRPr="7B5C12DD">
        <w:rPr>
          <w:rFonts w:ascii="Arial" w:hAnsi="Arial" w:cs="Arial"/>
          <w:sz w:val="22"/>
          <w:szCs w:val="22"/>
        </w:rPr>
        <w:t>A</w:t>
      </w:r>
      <w:r w:rsidR="007B1534" w:rsidRPr="7B5C12DD">
        <w:rPr>
          <w:rFonts w:ascii="Arial" w:hAnsi="Arial" w:cs="Arial"/>
          <w:sz w:val="22"/>
          <w:szCs w:val="22"/>
        </w:rPr>
        <w:t xml:space="preserve">ffiliated </w:t>
      </w:r>
      <w:r w:rsidR="00A94857" w:rsidRPr="7B5C12DD">
        <w:rPr>
          <w:rFonts w:ascii="Arial" w:hAnsi="Arial" w:cs="Arial"/>
          <w:sz w:val="22"/>
          <w:szCs w:val="22"/>
        </w:rPr>
        <w:t>C</w:t>
      </w:r>
      <w:r w:rsidR="007B1534" w:rsidRPr="7B5C12DD">
        <w:rPr>
          <w:rFonts w:ascii="Arial" w:hAnsi="Arial" w:cs="Arial"/>
          <w:sz w:val="22"/>
          <w:szCs w:val="22"/>
        </w:rPr>
        <w:t xml:space="preserve">ompanies involved in the </w:t>
      </w:r>
      <w:r w:rsidRPr="7B5C12DD">
        <w:rPr>
          <w:rFonts w:ascii="Arial" w:hAnsi="Arial" w:cs="Arial"/>
          <w:sz w:val="22"/>
          <w:szCs w:val="22"/>
        </w:rPr>
        <w:t>P</w:t>
      </w:r>
      <w:r w:rsidR="007B1534" w:rsidRPr="7B5C12DD">
        <w:rPr>
          <w:rFonts w:ascii="Arial" w:hAnsi="Arial" w:cs="Arial"/>
          <w:sz w:val="22"/>
          <w:szCs w:val="22"/>
        </w:rPr>
        <w:t>roject, provided the</w:t>
      </w:r>
      <w:r w:rsidR="009B47D8" w:rsidRPr="7B5C12DD">
        <w:rPr>
          <w:rFonts w:ascii="Arial" w:hAnsi="Arial" w:cs="Arial"/>
          <w:sz w:val="22"/>
          <w:szCs w:val="22"/>
        </w:rPr>
        <w:t xml:space="preserve"> </w:t>
      </w:r>
      <w:r w:rsidR="007B1534" w:rsidRPr="7B5C12DD">
        <w:rPr>
          <w:rFonts w:ascii="Arial" w:hAnsi="Arial" w:cs="Arial"/>
          <w:sz w:val="22"/>
          <w:szCs w:val="22"/>
        </w:rPr>
        <w:t>Affiliated Companies are subject to non-disclosure obligations equivalent to those in this Agreement and the</w:t>
      </w:r>
      <w:r w:rsidR="009B47D8" w:rsidRPr="7B5C12DD">
        <w:rPr>
          <w:rFonts w:ascii="Arial" w:hAnsi="Arial" w:cs="Arial"/>
          <w:sz w:val="22"/>
          <w:szCs w:val="22"/>
        </w:rPr>
        <w:t xml:space="preserve"> </w:t>
      </w:r>
      <w:r w:rsidR="007B1534" w:rsidRPr="7B5C12DD">
        <w:rPr>
          <w:rFonts w:ascii="Arial" w:hAnsi="Arial" w:cs="Arial"/>
          <w:sz w:val="22"/>
          <w:szCs w:val="22"/>
        </w:rPr>
        <w:t xml:space="preserve">Affiliated Companies are not in competition with the disclosing Party. An </w:t>
      </w:r>
      <w:r w:rsidR="002133DA" w:rsidRPr="7B5C12DD">
        <w:rPr>
          <w:rFonts w:ascii="Arial" w:hAnsi="Arial" w:cs="Arial"/>
          <w:sz w:val="22"/>
          <w:szCs w:val="22"/>
        </w:rPr>
        <w:t>“</w:t>
      </w:r>
      <w:r w:rsidR="007B1534" w:rsidRPr="7B5C12DD">
        <w:rPr>
          <w:rFonts w:ascii="Arial" w:hAnsi="Arial" w:cs="Arial"/>
          <w:b/>
          <w:bCs/>
          <w:sz w:val="22"/>
          <w:szCs w:val="22"/>
        </w:rPr>
        <w:t>Affiliated Company</w:t>
      </w:r>
      <w:r w:rsidR="002133DA" w:rsidRPr="7B5C12DD">
        <w:rPr>
          <w:rFonts w:ascii="Arial" w:hAnsi="Arial" w:cs="Arial"/>
          <w:sz w:val="22"/>
          <w:szCs w:val="22"/>
        </w:rPr>
        <w:t>”</w:t>
      </w:r>
      <w:r w:rsidR="007B1534" w:rsidRPr="7B5C12DD">
        <w:rPr>
          <w:rFonts w:ascii="Arial" w:hAnsi="Arial" w:cs="Arial"/>
          <w:sz w:val="22"/>
          <w:szCs w:val="22"/>
        </w:rPr>
        <w:t xml:space="preserve"> as defined in this Agreement is any company, which directly or indirectly controls one of the Parties, is controlled by the same entity as one of the Parties or is directly or indirectly controlled by one of the Parties, whereby control in this Agreement is (a) direct or indirect shareholdings equivalent to more than 50% or (b) a majority of the voting rights (over 50%).</w:t>
      </w:r>
    </w:p>
    <w:p w14:paraId="33D57FC9" w14:textId="77777777" w:rsidR="002E77E1" w:rsidRPr="00E44691" w:rsidRDefault="002E77E1" w:rsidP="0062652A">
      <w:pPr>
        <w:pStyle w:val="Listenabsatz"/>
        <w:ind w:left="567"/>
        <w:rPr>
          <w:rFonts w:ascii="Arial" w:hAnsi="Arial" w:cs="Arial"/>
          <w:sz w:val="22"/>
          <w:szCs w:val="22"/>
          <w:highlight w:val="cyan"/>
        </w:rPr>
      </w:pPr>
    </w:p>
    <w:p w14:paraId="20940A07" w14:textId="5E66B5CE" w:rsidR="001E6751" w:rsidRDefault="003C45FB" w:rsidP="0062652A">
      <w:pPr>
        <w:spacing w:line="240" w:lineRule="atLeast"/>
        <w:ind w:left="567"/>
        <w:jc w:val="both"/>
        <w:rPr>
          <w:rFonts w:ascii="Arial" w:hAnsi="Arial" w:cs="Arial"/>
          <w:sz w:val="22"/>
          <w:szCs w:val="22"/>
        </w:rPr>
      </w:pPr>
      <w:r w:rsidRPr="00E44691">
        <w:rPr>
          <w:rFonts w:ascii="Arial" w:hAnsi="Arial" w:cs="Arial"/>
          <w:sz w:val="22"/>
          <w:szCs w:val="22"/>
        </w:rPr>
        <w:t>If and to the extent a Party directly or indirectly</w:t>
      </w:r>
      <w:r w:rsidR="00A66C53" w:rsidRPr="00E44691">
        <w:rPr>
          <w:rFonts w:ascii="Arial" w:hAnsi="Arial" w:cs="Arial"/>
          <w:sz w:val="22"/>
          <w:szCs w:val="22"/>
        </w:rPr>
        <w:t xml:space="preserve"> – via any of its Affiliated Companies - </w:t>
      </w:r>
      <w:r w:rsidRPr="00E44691">
        <w:rPr>
          <w:rFonts w:ascii="Arial" w:hAnsi="Arial" w:cs="Arial"/>
          <w:sz w:val="22"/>
          <w:szCs w:val="22"/>
        </w:rPr>
        <w:t xml:space="preserve">discloses </w:t>
      </w:r>
      <w:r w:rsidR="002133DA" w:rsidRPr="00E44691">
        <w:rPr>
          <w:rFonts w:ascii="Arial" w:hAnsi="Arial" w:cs="Arial"/>
          <w:sz w:val="22"/>
          <w:szCs w:val="22"/>
        </w:rPr>
        <w:t>C</w:t>
      </w:r>
      <w:r w:rsidRPr="00E44691">
        <w:rPr>
          <w:rFonts w:ascii="Arial" w:hAnsi="Arial" w:cs="Arial"/>
          <w:sz w:val="22"/>
          <w:szCs w:val="22"/>
        </w:rPr>
        <w:t xml:space="preserve">onfidential </w:t>
      </w:r>
      <w:r w:rsidR="002133DA" w:rsidRPr="00E44691">
        <w:rPr>
          <w:rFonts w:ascii="Arial" w:hAnsi="Arial" w:cs="Arial"/>
          <w:sz w:val="22"/>
          <w:szCs w:val="22"/>
        </w:rPr>
        <w:t>I</w:t>
      </w:r>
      <w:r w:rsidRPr="00E44691">
        <w:rPr>
          <w:rFonts w:ascii="Arial" w:hAnsi="Arial" w:cs="Arial"/>
          <w:sz w:val="22"/>
          <w:szCs w:val="22"/>
        </w:rPr>
        <w:t xml:space="preserve">nformation to the other Party as part of the Project, such </w:t>
      </w:r>
      <w:r w:rsidR="00BF4813" w:rsidRPr="00E44691">
        <w:rPr>
          <w:rFonts w:ascii="Arial" w:hAnsi="Arial" w:cs="Arial"/>
          <w:sz w:val="22"/>
          <w:szCs w:val="22"/>
        </w:rPr>
        <w:t>C</w:t>
      </w:r>
      <w:r w:rsidRPr="00E44691">
        <w:rPr>
          <w:rFonts w:ascii="Arial" w:hAnsi="Arial" w:cs="Arial"/>
          <w:sz w:val="22"/>
          <w:szCs w:val="22"/>
        </w:rPr>
        <w:t xml:space="preserve">onfidential </w:t>
      </w:r>
      <w:r w:rsidR="00BF4813" w:rsidRPr="00E44691">
        <w:rPr>
          <w:rFonts w:ascii="Arial" w:hAnsi="Arial" w:cs="Arial"/>
          <w:sz w:val="22"/>
          <w:szCs w:val="22"/>
        </w:rPr>
        <w:t>I</w:t>
      </w:r>
      <w:r w:rsidRPr="00E44691">
        <w:rPr>
          <w:rFonts w:ascii="Arial" w:hAnsi="Arial" w:cs="Arial"/>
          <w:sz w:val="22"/>
          <w:szCs w:val="22"/>
        </w:rPr>
        <w:t>nformation shall also be included in the scope of this Agreement.</w:t>
      </w:r>
    </w:p>
    <w:p w14:paraId="6A51775F" w14:textId="77777777" w:rsidR="00AD0BA2" w:rsidRPr="00411C7D" w:rsidRDefault="00AD0BA2" w:rsidP="004C5B96">
      <w:pPr>
        <w:spacing w:line="240" w:lineRule="atLeast"/>
        <w:jc w:val="both"/>
        <w:rPr>
          <w:rFonts w:ascii="Arial" w:hAnsi="Arial" w:cs="Arial"/>
          <w:sz w:val="22"/>
          <w:szCs w:val="22"/>
          <w:highlight w:val="cyan"/>
        </w:rPr>
      </w:pPr>
    </w:p>
    <w:p w14:paraId="525D66A1" w14:textId="77777777" w:rsidR="009A2522" w:rsidRPr="00E44691" w:rsidRDefault="009A2522" w:rsidP="0062652A">
      <w:pPr>
        <w:pStyle w:val="Listenabsatz"/>
        <w:numPr>
          <w:ilvl w:val="0"/>
          <w:numId w:val="3"/>
        </w:numPr>
        <w:tabs>
          <w:tab w:val="left" w:pos="709"/>
        </w:tabs>
        <w:spacing w:after="120" w:line="240" w:lineRule="atLeast"/>
        <w:ind w:left="567" w:hanging="567"/>
        <w:contextualSpacing w:val="0"/>
        <w:jc w:val="both"/>
        <w:rPr>
          <w:rFonts w:ascii="Arial" w:hAnsi="Arial" w:cs="Arial"/>
          <w:b/>
          <w:sz w:val="22"/>
          <w:szCs w:val="22"/>
        </w:rPr>
      </w:pPr>
      <w:r w:rsidRPr="00E44691">
        <w:rPr>
          <w:rFonts w:ascii="Arial" w:hAnsi="Arial" w:cs="Arial"/>
          <w:b/>
          <w:sz w:val="22"/>
          <w:szCs w:val="22"/>
        </w:rPr>
        <w:t>Exemptions</w:t>
      </w:r>
    </w:p>
    <w:p w14:paraId="643716A3" w14:textId="77777777" w:rsidR="00D343D7" w:rsidRPr="00E44691" w:rsidRDefault="007A1696" w:rsidP="000F4A95">
      <w:pPr>
        <w:pStyle w:val="Listenabsatz"/>
        <w:spacing w:after="120" w:line="240" w:lineRule="atLeast"/>
        <w:ind w:left="567"/>
        <w:contextualSpacing w:val="0"/>
        <w:jc w:val="both"/>
        <w:rPr>
          <w:rFonts w:ascii="Arial" w:hAnsi="Arial" w:cs="Arial"/>
          <w:sz w:val="22"/>
          <w:szCs w:val="22"/>
        </w:rPr>
      </w:pPr>
      <w:r w:rsidRPr="00E44691">
        <w:rPr>
          <w:rFonts w:ascii="Arial" w:hAnsi="Arial" w:cs="Arial"/>
          <w:sz w:val="22"/>
          <w:szCs w:val="22"/>
        </w:rPr>
        <w:t xml:space="preserve">The confidentiality </w:t>
      </w:r>
      <w:r w:rsidR="00BF4813" w:rsidRPr="00E44691">
        <w:rPr>
          <w:rFonts w:ascii="Arial" w:hAnsi="Arial" w:cs="Arial"/>
          <w:sz w:val="22"/>
          <w:szCs w:val="22"/>
        </w:rPr>
        <w:t>an</w:t>
      </w:r>
      <w:r w:rsidR="000C3667" w:rsidRPr="00E44691">
        <w:rPr>
          <w:rFonts w:ascii="Arial" w:hAnsi="Arial" w:cs="Arial"/>
          <w:sz w:val="22"/>
          <w:szCs w:val="22"/>
        </w:rPr>
        <w:t>d</w:t>
      </w:r>
      <w:r w:rsidR="00BF4813" w:rsidRPr="00E44691">
        <w:rPr>
          <w:rFonts w:ascii="Arial" w:hAnsi="Arial" w:cs="Arial"/>
          <w:sz w:val="22"/>
          <w:szCs w:val="22"/>
        </w:rPr>
        <w:t xml:space="preserve"> restricted-use </w:t>
      </w:r>
      <w:r w:rsidRPr="00E44691">
        <w:rPr>
          <w:rFonts w:ascii="Arial" w:hAnsi="Arial" w:cs="Arial"/>
          <w:sz w:val="22"/>
          <w:szCs w:val="22"/>
        </w:rPr>
        <w:t>obligations shall not apply if the receiving Party is able to prove that:</w:t>
      </w:r>
    </w:p>
    <w:p w14:paraId="306C577D" w14:textId="2C588717" w:rsidR="00D343D7" w:rsidRPr="00E44691" w:rsidRDefault="00B0131F" w:rsidP="000F4A95">
      <w:pPr>
        <w:spacing w:after="120" w:line="240" w:lineRule="atLeast"/>
        <w:ind w:left="1134" w:hanging="567"/>
        <w:jc w:val="both"/>
        <w:rPr>
          <w:rFonts w:ascii="Arial" w:hAnsi="Arial" w:cs="Arial"/>
          <w:sz w:val="22"/>
          <w:szCs w:val="22"/>
        </w:rPr>
      </w:pPr>
      <w:r w:rsidRPr="00E44691">
        <w:rPr>
          <w:rFonts w:ascii="Arial" w:hAnsi="Arial" w:cs="Arial"/>
          <w:sz w:val="22"/>
          <w:szCs w:val="22"/>
        </w:rPr>
        <w:t>(a)</w:t>
      </w:r>
      <w:r w:rsidRPr="00E44691">
        <w:rPr>
          <w:rFonts w:ascii="Arial" w:hAnsi="Arial" w:cs="Arial"/>
          <w:sz w:val="22"/>
          <w:szCs w:val="22"/>
        </w:rPr>
        <w:tab/>
        <w:t xml:space="preserve">The </w:t>
      </w:r>
      <w:r w:rsidR="00A94857">
        <w:rPr>
          <w:rFonts w:ascii="Arial" w:hAnsi="Arial" w:cs="Arial"/>
          <w:sz w:val="22"/>
          <w:szCs w:val="22"/>
        </w:rPr>
        <w:t>r</w:t>
      </w:r>
      <w:r w:rsidRPr="00E44691">
        <w:rPr>
          <w:rFonts w:ascii="Arial" w:hAnsi="Arial" w:cs="Arial"/>
          <w:sz w:val="22"/>
          <w:szCs w:val="22"/>
        </w:rPr>
        <w:t xml:space="preserve">eceiving Party was aware of the Confidential Information prior to </w:t>
      </w:r>
      <w:r w:rsidR="00323C1A" w:rsidRPr="00E44691">
        <w:rPr>
          <w:rFonts w:ascii="Arial" w:hAnsi="Arial" w:cs="Arial"/>
          <w:sz w:val="22"/>
          <w:szCs w:val="22"/>
        </w:rPr>
        <w:t>disclosure</w:t>
      </w:r>
      <w:r w:rsidR="00CC4CCA">
        <w:rPr>
          <w:rFonts w:ascii="Arial" w:hAnsi="Arial" w:cs="Arial"/>
          <w:sz w:val="22"/>
          <w:szCs w:val="22"/>
        </w:rPr>
        <w:t>.</w:t>
      </w:r>
    </w:p>
    <w:p w14:paraId="47651BF2" w14:textId="506D0E79" w:rsidR="00D343D7" w:rsidRPr="00E44691" w:rsidRDefault="00B0131F" w:rsidP="000F4A95">
      <w:pPr>
        <w:spacing w:after="120" w:line="240" w:lineRule="atLeast"/>
        <w:ind w:left="1134" w:hanging="567"/>
        <w:jc w:val="both"/>
        <w:rPr>
          <w:rFonts w:ascii="Arial" w:hAnsi="Arial" w:cs="Arial"/>
          <w:color w:val="000000" w:themeColor="text1"/>
          <w:sz w:val="22"/>
          <w:szCs w:val="22"/>
        </w:rPr>
      </w:pPr>
      <w:r w:rsidRPr="00E44691">
        <w:rPr>
          <w:rFonts w:ascii="Arial" w:hAnsi="Arial" w:cs="Arial"/>
          <w:sz w:val="22"/>
          <w:szCs w:val="22"/>
        </w:rPr>
        <w:t>(b)</w:t>
      </w:r>
      <w:r w:rsidRPr="00E44691">
        <w:rPr>
          <w:rFonts w:ascii="Arial" w:hAnsi="Arial" w:cs="Arial"/>
          <w:sz w:val="22"/>
          <w:szCs w:val="22"/>
        </w:rPr>
        <w:tab/>
      </w:r>
      <w:r w:rsidRPr="00E44691">
        <w:rPr>
          <w:rFonts w:ascii="Arial" w:hAnsi="Arial" w:cs="Arial"/>
          <w:color w:val="000000" w:themeColor="text1"/>
          <w:sz w:val="22"/>
          <w:szCs w:val="22"/>
        </w:rPr>
        <w:t xml:space="preserve">The Confidential Information is </w:t>
      </w:r>
      <w:r w:rsidR="0020064F">
        <w:rPr>
          <w:rFonts w:ascii="Arial" w:hAnsi="Arial" w:cs="Arial"/>
          <w:color w:val="000000" w:themeColor="text1"/>
          <w:sz w:val="22"/>
          <w:szCs w:val="22"/>
        </w:rPr>
        <w:t>disclosed</w:t>
      </w:r>
      <w:r w:rsidR="00DB59C8">
        <w:rPr>
          <w:rFonts w:ascii="Arial" w:hAnsi="Arial" w:cs="Arial"/>
          <w:color w:val="000000" w:themeColor="text1"/>
          <w:sz w:val="22"/>
          <w:szCs w:val="22"/>
        </w:rPr>
        <w:t xml:space="preserve"> by</w:t>
      </w:r>
      <w:r w:rsidR="0020064F">
        <w:rPr>
          <w:rFonts w:ascii="Arial" w:hAnsi="Arial" w:cs="Arial"/>
          <w:color w:val="000000" w:themeColor="text1"/>
          <w:sz w:val="22"/>
          <w:szCs w:val="22"/>
        </w:rPr>
        <w:t xml:space="preserve"> </w:t>
      </w:r>
      <w:r w:rsidRPr="00E44691">
        <w:rPr>
          <w:rFonts w:ascii="Arial" w:hAnsi="Arial" w:cs="Arial"/>
          <w:color w:val="000000" w:themeColor="text1"/>
          <w:sz w:val="22"/>
          <w:szCs w:val="22"/>
        </w:rPr>
        <w:t xml:space="preserve">a third party after </w:t>
      </w:r>
      <w:r w:rsidR="00782C16">
        <w:rPr>
          <w:rFonts w:ascii="Arial" w:hAnsi="Arial" w:cs="Arial"/>
          <w:color w:val="000000" w:themeColor="text1"/>
          <w:sz w:val="22"/>
          <w:szCs w:val="22"/>
        </w:rPr>
        <w:t>the</w:t>
      </w:r>
      <w:r w:rsidR="006553E2">
        <w:rPr>
          <w:rFonts w:ascii="Arial" w:hAnsi="Arial" w:cs="Arial"/>
          <w:color w:val="000000" w:themeColor="text1"/>
          <w:sz w:val="22"/>
          <w:szCs w:val="22"/>
        </w:rPr>
        <w:t xml:space="preserve"> </w:t>
      </w:r>
      <w:r w:rsidR="00782C16">
        <w:rPr>
          <w:rFonts w:ascii="Arial" w:hAnsi="Arial" w:cs="Arial"/>
          <w:color w:val="000000" w:themeColor="text1"/>
          <w:sz w:val="22"/>
          <w:szCs w:val="22"/>
        </w:rPr>
        <w:t xml:space="preserve">Confidential Information is </w:t>
      </w:r>
      <w:r w:rsidRPr="00E44691">
        <w:rPr>
          <w:rFonts w:ascii="Arial" w:hAnsi="Arial" w:cs="Arial"/>
          <w:color w:val="000000" w:themeColor="text1"/>
          <w:sz w:val="22"/>
          <w:szCs w:val="22"/>
        </w:rPr>
        <w:t>communicated by the disclosing Party and a non-disclosure obligation was not imposed</w:t>
      </w:r>
      <w:r w:rsidR="00433805">
        <w:rPr>
          <w:rFonts w:ascii="Arial" w:hAnsi="Arial" w:cs="Arial"/>
          <w:color w:val="000000" w:themeColor="text1"/>
          <w:sz w:val="22"/>
          <w:szCs w:val="22"/>
        </w:rPr>
        <w:t xml:space="preserve"> by </w:t>
      </w:r>
      <w:r w:rsidR="00EE2E67">
        <w:rPr>
          <w:rFonts w:ascii="Arial" w:hAnsi="Arial" w:cs="Arial"/>
          <w:color w:val="000000" w:themeColor="text1"/>
          <w:sz w:val="22"/>
          <w:szCs w:val="22"/>
        </w:rPr>
        <w:t>that third party</w:t>
      </w:r>
      <w:r w:rsidRPr="00E44691">
        <w:rPr>
          <w:rFonts w:ascii="Arial" w:hAnsi="Arial" w:cs="Arial"/>
          <w:color w:val="000000" w:themeColor="text1"/>
          <w:sz w:val="22"/>
          <w:szCs w:val="22"/>
        </w:rPr>
        <w:t>, without the third party having violated a non-disclosure obligation towards the disclosing Party to the best knowledge of the receiving Party</w:t>
      </w:r>
      <w:r w:rsidR="00CC4CCA">
        <w:rPr>
          <w:rFonts w:ascii="Arial" w:hAnsi="Arial" w:cs="Arial"/>
          <w:color w:val="000000" w:themeColor="text1"/>
          <w:sz w:val="22"/>
          <w:szCs w:val="22"/>
        </w:rPr>
        <w:t>.</w:t>
      </w:r>
    </w:p>
    <w:p w14:paraId="0CEDDBF9" w14:textId="2321877F" w:rsidR="00D343D7" w:rsidRPr="00E44691" w:rsidRDefault="00B0131F" w:rsidP="000F4A95">
      <w:pPr>
        <w:spacing w:after="120" w:line="240" w:lineRule="atLeast"/>
        <w:ind w:left="1134" w:hanging="567"/>
        <w:jc w:val="both"/>
        <w:rPr>
          <w:rFonts w:ascii="Arial" w:hAnsi="Arial" w:cs="Arial"/>
          <w:sz w:val="22"/>
          <w:szCs w:val="22"/>
        </w:rPr>
      </w:pPr>
      <w:r w:rsidRPr="00E44691">
        <w:rPr>
          <w:rFonts w:ascii="Arial" w:hAnsi="Arial" w:cs="Arial"/>
          <w:color w:val="000000" w:themeColor="text1"/>
          <w:sz w:val="22"/>
          <w:szCs w:val="22"/>
        </w:rPr>
        <w:t>(c</w:t>
      </w:r>
      <w:r w:rsidRPr="00E44691">
        <w:rPr>
          <w:rFonts w:ascii="Arial" w:hAnsi="Arial" w:cs="Arial"/>
          <w:sz w:val="22"/>
          <w:szCs w:val="22"/>
        </w:rPr>
        <w:t>)</w:t>
      </w:r>
      <w:r w:rsidRPr="00E44691">
        <w:rPr>
          <w:rFonts w:ascii="Arial" w:hAnsi="Arial" w:cs="Arial"/>
          <w:sz w:val="22"/>
          <w:szCs w:val="22"/>
        </w:rPr>
        <w:tab/>
        <w:t>The Confidential Information at the time of communication was publicly available or was revealed after communication through no fault of the receiving Party</w:t>
      </w:r>
      <w:r w:rsidR="00CC4CCA">
        <w:rPr>
          <w:rFonts w:ascii="Arial" w:hAnsi="Arial" w:cs="Arial"/>
          <w:sz w:val="22"/>
          <w:szCs w:val="22"/>
        </w:rPr>
        <w:t>.</w:t>
      </w:r>
    </w:p>
    <w:p w14:paraId="1C1C96C2" w14:textId="76245E64" w:rsidR="00D343D7" w:rsidRPr="00E44691" w:rsidRDefault="00B0131F" w:rsidP="000F4A95">
      <w:pPr>
        <w:spacing w:after="120" w:line="240" w:lineRule="atLeast"/>
        <w:ind w:left="1134" w:hanging="567"/>
        <w:jc w:val="both"/>
        <w:rPr>
          <w:rFonts w:ascii="Arial" w:hAnsi="Arial" w:cs="Arial"/>
          <w:sz w:val="22"/>
          <w:szCs w:val="22"/>
        </w:rPr>
      </w:pPr>
      <w:r w:rsidRPr="00E44691">
        <w:rPr>
          <w:rFonts w:ascii="Arial" w:hAnsi="Arial" w:cs="Arial"/>
          <w:sz w:val="22"/>
          <w:szCs w:val="22"/>
        </w:rPr>
        <w:t>(d)</w:t>
      </w:r>
      <w:r w:rsidRPr="00E44691">
        <w:rPr>
          <w:rFonts w:ascii="Arial" w:hAnsi="Arial" w:cs="Arial"/>
          <w:sz w:val="22"/>
          <w:szCs w:val="22"/>
        </w:rPr>
        <w:tab/>
        <w:t>The Confidential Information was invented or developed by the relevant receiving Party or one of said Party’s Affiliated Companies or its employees independent of the Confidential Information provided by the disclosing Party, or</w:t>
      </w:r>
    </w:p>
    <w:p w14:paraId="0FD045E7" w14:textId="77777777" w:rsidR="002A7509" w:rsidRPr="00E44691" w:rsidRDefault="002A7509" w:rsidP="000F4A95">
      <w:pPr>
        <w:spacing w:line="240" w:lineRule="atLeast"/>
        <w:ind w:left="1134" w:hanging="567"/>
        <w:jc w:val="both"/>
        <w:rPr>
          <w:rFonts w:ascii="Arial" w:hAnsi="Arial" w:cs="Arial"/>
          <w:sz w:val="22"/>
          <w:szCs w:val="22"/>
        </w:rPr>
      </w:pPr>
      <w:r w:rsidRPr="00E44691">
        <w:rPr>
          <w:rFonts w:ascii="Arial" w:hAnsi="Arial" w:cs="Arial"/>
          <w:sz w:val="22"/>
          <w:szCs w:val="22"/>
        </w:rPr>
        <w:lastRenderedPageBreak/>
        <w:t>(e)</w:t>
      </w:r>
      <w:r w:rsidRPr="00E44691">
        <w:rPr>
          <w:rFonts w:ascii="Arial" w:hAnsi="Arial" w:cs="Arial"/>
          <w:sz w:val="22"/>
          <w:szCs w:val="22"/>
        </w:rPr>
        <w:tab/>
        <w:t xml:space="preserve">The </w:t>
      </w:r>
      <w:r w:rsidR="00A66C53" w:rsidRPr="00E44691">
        <w:rPr>
          <w:rFonts w:ascii="Arial" w:hAnsi="Arial" w:cs="Arial"/>
          <w:sz w:val="22"/>
          <w:szCs w:val="22"/>
        </w:rPr>
        <w:t xml:space="preserve">receiving </w:t>
      </w:r>
      <w:r w:rsidRPr="00E44691">
        <w:rPr>
          <w:rFonts w:ascii="Arial" w:hAnsi="Arial" w:cs="Arial"/>
          <w:sz w:val="22"/>
          <w:szCs w:val="22"/>
        </w:rPr>
        <w:t xml:space="preserve">Party is obligated to disclose said Confidential Information as part of a request from a government authority or due to a </w:t>
      </w:r>
      <w:r w:rsidR="00BF4813" w:rsidRPr="00E44691">
        <w:rPr>
          <w:rFonts w:ascii="Arial" w:hAnsi="Arial" w:cs="Arial"/>
          <w:sz w:val="22"/>
          <w:szCs w:val="22"/>
        </w:rPr>
        <w:t xml:space="preserve">final </w:t>
      </w:r>
      <w:r w:rsidRPr="00E44691">
        <w:rPr>
          <w:rFonts w:ascii="Arial" w:hAnsi="Arial" w:cs="Arial"/>
          <w:sz w:val="22"/>
          <w:szCs w:val="22"/>
        </w:rPr>
        <w:t xml:space="preserve">court order; </w:t>
      </w:r>
      <w:r w:rsidR="002133DA" w:rsidRPr="00E44691">
        <w:rPr>
          <w:rFonts w:ascii="Arial" w:hAnsi="Arial" w:cs="Arial"/>
          <w:sz w:val="22"/>
          <w:szCs w:val="22"/>
        </w:rPr>
        <w:t xml:space="preserve">in such event </w:t>
      </w:r>
      <w:r w:rsidRPr="00E44691">
        <w:rPr>
          <w:rFonts w:ascii="Arial" w:hAnsi="Arial" w:cs="Arial"/>
          <w:sz w:val="22"/>
          <w:szCs w:val="22"/>
        </w:rPr>
        <w:t>the receiving Party shall immediately inform the disclosing Party of such proceedings to the extent legally permissible and thus provide the disclosing Party the opportunity to take adequate protective steps.</w:t>
      </w:r>
    </w:p>
    <w:p w14:paraId="441675F3" w14:textId="77777777" w:rsidR="00A96188" w:rsidRPr="00E44691" w:rsidRDefault="00A96188" w:rsidP="000F4A95">
      <w:pPr>
        <w:pStyle w:val="Listenabsatz"/>
        <w:spacing w:line="240" w:lineRule="atLeast"/>
        <w:ind w:left="1134" w:hanging="567"/>
        <w:jc w:val="both"/>
        <w:rPr>
          <w:rFonts w:ascii="Arial" w:hAnsi="Arial" w:cs="Arial"/>
          <w:sz w:val="22"/>
          <w:szCs w:val="22"/>
        </w:rPr>
      </w:pPr>
    </w:p>
    <w:p w14:paraId="2CB7CC9C" w14:textId="72523590" w:rsidR="00A96188" w:rsidRPr="00E44691" w:rsidRDefault="0062652A" w:rsidP="004C5B96">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Confidential Information shall not be considered public if disclosed only to a small circle of individuals. Combined Confidential information shall not be deemed public simply because individual components of the Confidential Information are known to the general public.</w:t>
      </w:r>
    </w:p>
    <w:p w14:paraId="223154A4" w14:textId="77777777" w:rsidR="00A96188" w:rsidRPr="00E44691" w:rsidRDefault="00A96188" w:rsidP="0062652A">
      <w:pPr>
        <w:pStyle w:val="Listenabsatz"/>
        <w:tabs>
          <w:tab w:val="left" w:pos="567"/>
        </w:tabs>
        <w:spacing w:line="240" w:lineRule="atLeast"/>
        <w:ind w:left="567" w:hanging="567"/>
        <w:jc w:val="both"/>
        <w:rPr>
          <w:rFonts w:ascii="Arial" w:hAnsi="Arial" w:cs="Arial"/>
          <w:sz w:val="22"/>
          <w:szCs w:val="22"/>
        </w:rPr>
      </w:pPr>
    </w:p>
    <w:p w14:paraId="5988D47E" w14:textId="77777777" w:rsidR="009A2522" w:rsidRPr="00E44691" w:rsidRDefault="009A2522" w:rsidP="0062652A">
      <w:pPr>
        <w:pStyle w:val="Listenabsatz"/>
        <w:numPr>
          <w:ilvl w:val="0"/>
          <w:numId w:val="3"/>
        </w:numPr>
        <w:tabs>
          <w:tab w:val="left" w:pos="567"/>
        </w:tabs>
        <w:spacing w:line="240" w:lineRule="atLeast"/>
        <w:ind w:left="567" w:hanging="567"/>
        <w:jc w:val="both"/>
        <w:rPr>
          <w:rFonts w:ascii="Arial" w:hAnsi="Arial" w:cs="Arial"/>
          <w:sz w:val="22"/>
          <w:szCs w:val="22"/>
        </w:rPr>
      </w:pPr>
      <w:r w:rsidRPr="00E44691">
        <w:rPr>
          <w:rFonts w:ascii="Arial" w:hAnsi="Arial" w:cs="Arial"/>
          <w:b/>
          <w:sz w:val="22"/>
          <w:szCs w:val="22"/>
        </w:rPr>
        <w:t>Analytical Restriction</w:t>
      </w:r>
    </w:p>
    <w:p w14:paraId="714CD976" w14:textId="77777777" w:rsidR="00007288" w:rsidRPr="00E44691" w:rsidRDefault="00007288" w:rsidP="009A2522">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The receiving Party shall not analyze any models, samples, probes and prototypes for their chemical composition, physical properties or in any other manner without prior written approval from the disclosing Party. Any results from a possible analysis shall be disclosed to the disclosing Party, deemed Confidential Information of the disclosing Party and thus be subject to the provisions of this Agreement.</w:t>
      </w:r>
    </w:p>
    <w:p w14:paraId="2C3F6F17" w14:textId="77777777" w:rsidR="0062046E" w:rsidRPr="00E44691" w:rsidRDefault="0062046E" w:rsidP="0062652A">
      <w:pPr>
        <w:pStyle w:val="Listenabsatz"/>
        <w:tabs>
          <w:tab w:val="left" w:pos="567"/>
        </w:tabs>
        <w:spacing w:line="240" w:lineRule="atLeast"/>
        <w:ind w:left="567" w:hanging="567"/>
        <w:jc w:val="both"/>
        <w:rPr>
          <w:rFonts w:ascii="Arial" w:hAnsi="Arial" w:cs="Arial"/>
          <w:sz w:val="22"/>
          <w:szCs w:val="22"/>
        </w:rPr>
      </w:pPr>
    </w:p>
    <w:p w14:paraId="18959C80" w14:textId="77777777" w:rsidR="009A2522" w:rsidRPr="00E44691" w:rsidRDefault="009A2522" w:rsidP="0062652A">
      <w:pPr>
        <w:pStyle w:val="Listenabsatz"/>
        <w:numPr>
          <w:ilvl w:val="0"/>
          <w:numId w:val="3"/>
        </w:numPr>
        <w:tabs>
          <w:tab w:val="left" w:pos="567"/>
        </w:tabs>
        <w:spacing w:line="240" w:lineRule="atLeast"/>
        <w:ind w:left="567" w:hanging="567"/>
        <w:jc w:val="both"/>
        <w:rPr>
          <w:rFonts w:ascii="Arial" w:hAnsi="Arial" w:cs="Arial"/>
          <w:sz w:val="22"/>
          <w:szCs w:val="22"/>
        </w:rPr>
      </w:pPr>
      <w:r w:rsidRPr="00E44691">
        <w:rPr>
          <w:rFonts w:ascii="Arial" w:hAnsi="Arial" w:cs="Arial"/>
          <w:b/>
          <w:sz w:val="22"/>
          <w:szCs w:val="22"/>
        </w:rPr>
        <w:t>Limitations on Recipients</w:t>
      </w:r>
    </w:p>
    <w:p w14:paraId="3EA1977E" w14:textId="674BBB0D" w:rsidR="00AD0BA2" w:rsidRPr="00E44691" w:rsidRDefault="007A1696" w:rsidP="009A2522">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The Parties shall also limit access to or disclosure of the Confidential Information only to those bodies, employees or advisors as well bodies, employees or advisors from Affiliated Companies to those cases where such access is critical to their contribution to the Project. The Parties shall be obligated to make sure that such persons are subject to non-disclosure obligations under either (a) their employment agreements or other contractual provisions or (b) legal and professional provisions.</w:t>
      </w:r>
    </w:p>
    <w:p w14:paraId="583D9111" w14:textId="77777777" w:rsidR="00AD0BA2" w:rsidRPr="00E44691" w:rsidRDefault="00AD0BA2" w:rsidP="0062652A">
      <w:pPr>
        <w:pStyle w:val="Listenabsatz"/>
        <w:tabs>
          <w:tab w:val="left" w:pos="567"/>
        </w:tabs>
        <w:ind w:left="567" w:hanging="567"/>
        <w:rPr>
          <w:rFonts w:ascii="Arial" w:hAnsi="Arial" w:cs="Arial"/>
          <w:sz w:val="22"/>
          <w:szCs w:val="22"/>
        </w:rPr>
      </w:pPr>
    </w:p>
    <w:p w14:paraId="4CF32047" w14:textId="77777777" w:rsidR="009A2522" w:rsidRPr="00E44691" w:rsidRDefault="009A2522" w:rsidP="0062652A">
      <w:pPr>
        <w:pStyle w:val="Listenabsatz"/>
        <w:numPr>
          <w:ilvl w:val="0"/>
          <w:numId w:val="3"/>
        </w:numPr>
        <w:tabs>
          <w:tab w:val="left" w:pos="567"/>
        </w:tabs>
        <w:spacing w:line="240" w:lineRule="atLeast"/>
        <w:ind w:left="567" w:hanging="567"/>
        <w:jc w:val="both"/>
        <w:rPr>
          <w:rFonts w:ascii="Arial" w:hAnsi="Arial" w:cs="Arial"/>
          <w:b/>
          <w:sz w:val="22"/>
          <w:szCs w:val="22"/>
        </w:rPr>
      </w:pPr>
      <w:r w:rsidRPr="00E44691">
        <w:rPr>
          <w:rFonts w:ascii="Arial" w:hAnsi="Arial" w:cs="Arial"/>
          <w:b/>
          <w:sz w:val="22"/>
          <w:szCs w:val="22"/>
        </w:rPr>
        <w:t xml:space="preserve">No Rights Transfer, No Guarantee </w:t>
      </w:r>
    </w:p>
    <w:p w14:paraId="262A1B3C" w14:textId="77777777" w:rsidR="00DB29EC" w:rsidRPr="00E44691" w:rsidRDefault="00C25BE9" w:rsidP="009A2522">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 xml:space="preserve">An obligation to transfer information shall not be established upon the signing of this Agreement. The disclosure of Confidential Information and any transfers of corresponding documents or data packages shall not establish any rights for the receiving Party, </w:t>
      </w:r>
      <w:r w:rsidR="007A34C7" w:rsidRPr="00E44691">
        <w:rPr>
          <w:rFonts w:ascii="Arial" w:hAnsi="Arial" w:cs="Arial"/>
          <w:sz w:val="22"/>
          <w:szCs w:val="22"/>
        </w:rPr>
        <w:t>in particular</w:t>
      </w:r>
      <w:r w:rsidRPr="00E44691">
        <w:rPr>
          <w:rFonts w:ascii="Arial" w:hAnsi="Arial" w:cs="Arial"/>
          <w:sz w:val="22"/>
          <w:szCs w:val="22"/>
        </w:rPr>
        <w:t xml:space="preserve"> no license rights to industrial copyrights, know-how or copyrights of the disclosing Party.</w:t>
      </w:r>
      <w:r w:rsidRPr="00E44691">
        <w:rPr>
          <w:rFonts w:ascii="Arial" w:hAnsi="Arial" w:cs="Arial"/>
          <w:color w:val="000000" w:themeColor="text1"/>
          <w:sz w:val="22"/>
          <w:szCs w:val="22"/>
        </w:rPr>
        <w:t xml:space="preserve"> </w:t>
      </w:r>
      <w:r w:rsidRPr="00E44691">
        <w:rPr>
          <w:rFonts w:ascii="Arial" w:hAnsi="Arial" w:cs="Arial"/>
          <w:sz w:val="22"/>
          <w:szCs w:val="22"/>
        </w:rPr>
        <w:t>The disclosing Party shall not assume any guarantee for the correctness or completeness of the disclosed or accessible Confidential Information and shall assume no liability for its suitability for the purposes of the cooperation.</w:t>
      </w:r>
    </w:p>
    <w:p w14:paraId="3863A5AA" w14:textId="77777777" w:rsidR="00DB29EC" w:rsidRPr="00E44691" w:rsidRDefault="00DB29EC" w:rsidP="0062652A">
      <w:pPr>
        <w:pStyle w:val="Listenabsatz"/>
        <w:tabs>
          <w:tab w:val="left" w:pos="567"/>
        </w:tabs>
        <w:ind w:left="567" w:hanging="567"/>
        <w:rPr>
          <w:rFonts w:ascii="Arial" w:hAnsi="Arial" w:cs="Arial"/>
          <w:color w:val="000000" w:themeColor="text1"/>
          <w:sz w:val="22"/>
          <w:szCs w:val="22"/>
        </w:rPr>
      </w:pPr>
    </w:p>
    <w:p w14:paraId="61D72E91" w14:textId="77C8319E" w:rsidR="002E77E1" w:rsidRPr="00E44691" w:rsidRDefault="0062652A" w:rsidP="004C5B96">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 xml:space="preserve">The Parties agree that the disclosure of Confidential Information </w:t>
      </w:r>
      <w:r w:rsidR="00BF4813" w:rsidRPr="00E44691">
        <w:rPr>
          <w:rFonts w:ascii="Arial" w:hAnsi="Arial" w:cs="Arial"/>
          <w:sz w:val="22"/>
          <w:szCs w:val="22"/>
        </w:rPr>
        <w:t>does</w:t>
      </w:r>
      <w:r w:rsidRPr="00E44691">
        <w:rPr>
          <w:rFonts w:ascii="Arial" w:hAnsi="Arial" w:cs="Arial"/>
          <w:sz w:val="22"/>
          <w:szCs w:val="22"/>
        </w:rPr>
        <w:t xml:space="preserve"> not </w:t>
      </w:r>
      <w:r w:rsidR="00BF4813" w:rsidRPr="00E44691">
        <w:rPr>
          <w:rFonts w:ascii="Arial" w:hAnsi="Arial" w:cs="Arial"/>
          <w:sz w:val="22"/>
          <w:szCs w:val="22"/>
        </w:rPr>
        <w:t xml:space="preserve">constitute a </w:t>
      </w:r>
      <w:r w:rsidR="00F533FF">
        <w:rPr>
          <w:rFonts w:ascii="Arial" w:hAnsi="Arial" w:cs="Arial"/>
          <w:sz w:val="22"/>
          <w:szCs w:val="22"/>
        </w:rPr>
        <w:t>publication</w:t>
      </w:r>
      <w:r w:rsidR="00012A5C" w:rsidRPr="00E44691">
        <w:rPr>
          <w:rFonts w:ascii="Arial" w:hAnsi="Arial" w:cs="Arial"/>
          <w:sz w:val="22"/>
          <w:szCs w:val="22"/>
        </w:rPr>
        <w:t>,</w:t>
      </w:r>
      <w:r w:rsidRPr="00E44691">
        <w:rPr>
          <w:rFonts w:ascii="Arial" w:hAnsi="Arial" w:cs="Arial"/>
          <w:sz w:val="22"/>
          <w:szCs w:val="22"/>
        </w:rPr>
        <w:t xml:space="preserve"> and the receiving Party shall not have </w:t>
      </w:r>
      <w:r w:rsidR="0054704B" w:rsidRPr="00E44691">
        <w:rPr>
          <w:rFonts w:ascii="Arial" w:hAnsi="Arial" w:cs="Arial"/>
          <w:sz w:val="22"/>
          <w:szCs w:val="22"/>
        </w:rPr>
        <w:t>any</w:t>
      </w:r>
      <w:r w:rsidRPr="00E44691">
        <w:rPr>
          <w:rFonts w:ascii="Arial" w:hAnsi="Arial" w:cs="Arial"/>
          <w:sz w:val="22"/>
          <w:szCs w:val="22"/>
        </w:rPr>
        <w:t xml:space="preserve"> claims to the right to prior use in accordance with the German Patent and Utility Model Law.</w:t>
      </w:r>
    </w:p>
    <w:p w14:paraId="17225947" w14:textId="77777777" w:rsidR="002E77E1" w:rsidRPr="00E44691" w:rsidRDefault="002E77E1" w:rsidP="0062652A">
      <w:pPr>
        <w:pStyle w:val="Listenabsatz"/>
        <w:tabs>
          <w:tab w:val="left" w:pos="567"/>
        </w:tabs>
        <w:ind w:left="567" w:hanging="567"/>
        <w:rPr>
          <w:rFonts w:ascii="Arial" w:hAnsi="Arial" w:cs="Arial"/>
          <w:sz w:val="22"/>
          <w:szCs w:val="22"/>
        </w:rPr>
      </w:pPr>
      <w:bookmarkStart w:id="0" w:name="_Hlk19280343"/>
    </w:p>
    <w:p w14:paraId="1BC7C226" w14:textId="6DDB745C"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sz w:val="22"/>
          <w:szCs w:val="22"/>
        </w:rPr>
      </w:pPr>
      <w:r w:rsidRPr="00E44691">
        <w:rPr>
          <w:rFonts w:ascii="Arial" w:hAnsi="Arial" w:cs="Arial"/>
          <w:b/>
          <w:sz w:val="22"/>
          <w:szCs w:val="22"/>
        </w:rPr>
        <w:t xml:space="preserve">Confidentiality of this </w:t>
      </w:r>
      <w:r w:rsidR="00436BE1">
        <w:rPr>
          <w:rFonts w:ascii="Arial" w:hAnsi="Arial" w:cs="Arial"/>
          <w:b/>
          <w:sz w:val="22"/>
          <w:szCs w:val="22"/>
        </w:rPr>
        <w:t>A</w:t>
      </w:r>
      <w:r w:rsidRPr="00E44691">
        <w:rPr>
          <w:rFonts w:ascii="Arial" w:hAnsi="Arial" w:cs="Arial"/>
          <w:b/>
          <w:sz w:val="22"/>
          <w:szCs w:val="22"/>
        </w:rPr>
        <w:t>greement</w:t>
      </w:r>
    </w:p>
    <w:p w14:paraId="596FFEF9" w14:textId="106B1985" w:rsidR="002E77E1" w:rsidRPr="00E44691" w:rsidRDefault="00436BE1" w:rsidP="00043C71">
      <w:pPr>
        <w:pStyle w:val="Listenabsatz"/>
        <w:tabs>
          <w:tab w:val="left" w:pos="567"/>
        </w:tabs>
        <w:spacing w:line="240" w:lineRule="atLeast"/>
        <w:ind w:left="567"/>
        <w:jc w:val="both"/>
        <w:rPr>
          <w:rFonts w:ascii="Arial" w:hAnsi="Arial" w:cs="Arial"/>
          <w:sz w:val="22"/>
          <w:szCs w:val="22"/>
        </w:rPr>
      </w:pPr>
      <w:r w:rsidRPr="00436BE1">
        <w:rPr>
          <w:rFonts w:ascii="Arial" w:hAnsi="Arial" w:cs="Arial"/>
          <w:sz w:val="22"/>
          <w:szCs w:val="22"/>
        </w:rPr>
        <w:t xml:space="preserve">Without the other Party's written consent, neither Party shall disclose to any </w:t>
      </w:r>
      <w:r>
        <w:rPr>
          <w:rFonts w:ascii="Arial" w:hAnsi="Arial" w:cs="Arial"/>
          <w:sz w:val="22"/>
          <w:szCs w:val="22"/>
        </w:rPr>
        <w:t xml:space="preserve">third </w:t>
      </w:r>
      <w:r w:rsidRPr="00436BE1">
        <w:rPr>
          <w:rFonts w:ascii="Arial" w:hAnsi="Arial" w:cs="Arial"/>
          <w:sz w:val="22"/>
          <w:szCs w:val="22"/>
        </w:rPr>
        <w:t xml:space="preserve">person the fact that </w:t>
      </w:r>
      <w:r>
        <w:rPr>
          <w:rFonts w:ascii="Arial" w:hAnsi="Arial" w:cs="Arial"/>
          <w:sz w:val="22"/>
          <w:szCs w:val="22"/>
        </w:rPr>
        <w:t xml:space="preserve">(i) </w:t>
      </w:r>
      <w:r w:rsidRPr="00436BE1">
        <w:rPr>
          <w:rFonts w:ascii="Arial" w:hAnsi="Arial" w:cs="Arial"/>
          <w:sz w:val="22"/>
          <w:szCs w:val="22"/>
        </w:rPr>
        <w:t xml:space="preserve">this Agreement </w:t>
      </w:r>
      <w:r>
        <w:rPr>
          <w:rFonts w:ascii="Arial" w:hAnsi="Arial" w:cs="Arial"/>
          <w:sz w:val="22"/>
          <w:szCs w:val="22"/>
        </w:rPr>
        <w:t xml:space="preserve">has been signed, (ii) the Parties share </w:t>
      </w:r>
      <w:r w:rsidRPr="00436BE1">
        <w:rPr>
          <w:rFonts w:ascii="Arial" w:hAnsi="Arial" w:cs="Arial"/>
          <w:sz w:val="22"/>
          <w:szCs w:val="22"/>
        </w:rPr>
        <w:t xml:space="preserve">Confidential Information </w:t>
      </w:r>
      <w:r>
        <w:rPr>
          <w:rFonts w:ascii="Arial" w:hAnsi="Arial" w:cs="Arial"/>
          <w:sz w:val="22"/>
          <w:szCs w:val="22"/>
        </w:rPr>
        <w:t>as part of the Project and (iii)</w:t>
      </w:r>
      <w:r w:rsidRPr="00436BE1">
        <w:rPr>
          <w:rFonts w:ascii="Arial" w:hAnsi="Arial" w:cs="Arial"/>
          <w:sz w:val="22"/>
          <w:szCs w:val="22"/>
        </w:rPr>
        <w:t xml:space="preserve"> that discussions are taking place with regard to a possible cooperation between the Parties concerning the Project</w:t>
      </w:r>
      <w:r w:rsidR="00C6668A" w:rsidRPr="00E44691">
        <w:rPr>
          <w:rFonts w:ascii="Arial" w:hAnsi="Arial" w:cs="Arial"/>
          <w:sz w:val="22"/>
          <w:szCs w:val="22"/>
        </w:rPr>
        <w:t>.</w:t>
      </w:r>
    </w:p>
    <w:bookmarkEnd w:id="0"/>
    <w:p w14:paraId="38958820" w14:textId="77777777" w:rsidR="002E77E1" w:rsidRPr="00E44691" w:rsidRDefault="002E77E1" w:rsidP="0062652A">
      <w:pPr>
        <w:tabs>
          <w:tab w:val="left" w:pos="567"/>
        </w:tabs>
        <w:spacing w:line="240" w:lineRule="atLeast"/>
        <w:ind w:left="567" w:hanging="567"/>
        <w:jc w:val="both"/>
        <w:rPr>
          <w:rFonts w:ascii="Arial" w:hAnsi="Arial" w:cs="Arial"/>
          <w:sz w:val="22"/>
          <w:szCs w:val="22"/>
        </w:rPr>
      </w:pPr>
    </w:p>
    <w:p w14:paraId="5B93FC27" w14:textId="77777777"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color w:val="000000"/>
          <w:sz w:val="22"/>
          <w:szCs w:val="22"/>
        </w:rPr>
      </w:pPr>
      <w:r w:rsidRPr="00E44691">
        <w:rPr>
          <w:rFonts w:ascii="Arial" w:hAnsi="Arial" w:cs="Arial"/>
          <w:b/>
          <w:color w:val="000000"/>
          <w:sz w:val="22"/>
          <w:szCs w:val="22"/>
        </w:rPr>
        <w:t>Property of the Disclosing Party</w:t>
      </w:r>
    </w:p>
    <w:p w14:paraId="573D5DC7" w14:textId="77777777" w:rsidR="00025BAB" w:rsidRPr="00E44691" w:rsidRDefault="007A1696" w:rsidP="00043C71">
      <w:pPr>
        <w:pStyle w:val="Listenabsatz"/>
        <w:tabs>
          <w:tab w:val="left" w:pos="567"/>
        </w:tabs>
        <w:spacing w:line="240" w:lineRule="atLeast"/>
        <w:ind w:left="567"/>
        <w:jc w:val="both"/>
        <w:rPr>
          <w:rFonts w:ascii="Arial" w:hAnsi="Arial" w:cs="Arial"/>
          <w:color w:val="000000"/>
          <w:sz w:val="22"/>
          <w:szCs w:val="22"/>
        </w:rPr>
      </w:pPr>
      <w:r w:rsidRPr="00E44691">
        <w:rPr>
          <w:rFonts w:ascii="Arial" w:hAnsi="Arial" w:cs="Arial"/>
          <w:sz w:val="22"/>
          <w:szCs w:val="22"/>
        </w:rPr>
        <w:t>Should documents, samples or models be supplied to the receiving Party when disclosing Confidential Information, the disclosing Party shall remain sole owner of said documents, samples or models.</w:t>
      </w:r>
    </w:p>
    <w:p w14:paraId="3609A524" w14:textId="77777777" w:rsidR="009F6CDB" w:rsidRPr="00E44691" w:rsidRDefault="009F6CDB" w:rsidP="0062652A">
      <w:pPr>
        <w:pStyle w:val="Listenabsatz"/>
        <w:tabs>
          <w:tab w:val="left" w:pos="567"/>
        </w:tabs>
        <w:ind w:left="567" w:hanging="567"/>
        <w:rPr>
          <w:rFonts w:ascii="Arial" w:hAnsi="Arial" w:cs="Arial"/>
          <w:color w:val="000000" w:themeColor="text1"/>
          <w:sz w:val="22"/>
          <w:szCs w:val="22"/>
        </w:rPr>
      </w:pPr>
    </w:p>
    <w:p w14:paraId="7DCF1815" w14:textId="77777777"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color w:val="000000"/>
          <w:sz w:val="22"/>
          <w:szCs w:val="22"/>
        </w:rPr>
      </w:pPr>
      <w:r w:rsidRPr="00E44691">
        <w:rPr>
          <w:rFonts w:ascii="Arial" w:hAnsi="Arial" w:cs="Arial"/>
          <w:b/>
          <w:color w:val="000000"/>
          <w:sz w:val="22"/>
          <w:szCs w:val="22"/>
        </w:rPr>
        <w:t>Return of Confidential Information</w:t>
      </w:r>
    </w:p>
    <w:p w14:paraId="0CDBD79E" w14:textId="504A8084" w:rsidR="00025BAB" w:rsidRPr="00E44691" w:rsidRDefault="00082108" w:rsidP="00043C71">
      <w:pPr>
        <w:pStyle w:val="Listenabsatz"/>
        <w:tabs>
          <w:tab w:val="left" w:pos="567"/>
        </w:tabs>
        <w:spacing w:line="240" w:lineRule="atLeast"/>
        <w:ind w:left="567"/>
        <w:jc w:val="both"/>
        <w:rPr>
          <w:rFonts w:ascii="Arial" w:hAnsi="Arial" w:cs="Arial"/>
          <w:color w:val="000000"/>
          <w:sz w:val="22"/>
          <w:szCs w:val="22"/>
        </w:rPr>
      </w:pPr>
      <w:r w:rsidRPr="00E44691">
        <w:rPr>
          <w:rFonts w:ascii="Arial" w:hAnsi="Arial" w:cs="Arial"/>
          <w:sz w:val="22"/>
          <w:szCs w:val="22"/>
        </w:rPr>
        <w:t xml:space="preserve">Upon written request from the disclosing Party, the receiving Party shall be obligated to (a) return or destroy all documents, samples or models including any available copies, notes, excerpts and imitations immediately and at any time as well as (b) make sure that the Party’s bodies, employees and advisors as well as their Affiliated Companies and their bodies, employees or advisors receiving the Confidential Information have fulfilled all obligations listed in this </w:t>
      </w:r>
      <w:r w:rsidR="001C7026" w:rsidRPr="00E44691">
        <w:rPr>
          <w:rFonts w:ascii="Arial" w:hAnsi="Arial" w:cs="Arial"/>
          <w:sz w:val="22"/>
          <w:szCs w:val="22"/>
        </w:rPr>
        <w:t>Section</w:t>
      </w:r>
      <w:r w:rsidRPr="00E44691">
        <w:rPr>
          <w:rFonts w:ascii="Arial" w:hAnsi="Arial" w:cs="Arial"/>
          <w:sz w:val="22"/>
          <w:szCs w:val="22"/>
        </w:rPr>
        <w:t xml:space="preserve"> 10 of this Agreement.</w:t>
      </w:r>
    </w:p>
    <w:p w14:paraId="68EB70C8" w14:textId="77777777" w:rsidR="00025BAB" w:rsidRPr="00E44691" w:rsidRDefault="00025BAB" w:rsidP="000F4A95">
      <w:pPr>
        <w:pStyle w:val="Listenabsatz"/>
        <w:spacing w:line="240" w:lineRule="atLeast"/>
        <w:ind w:left="567"/>
        <w:jc w:val="both"/>
        <w:rPr>
          <w:rFonts w:ascii="Arial" w:hAnsi="Arial" w:cs="Arial"/>
          <w:sz w:val="22"/>
          <w:szCs w:val="22"/>
        </w:rPr>
      </w:pPr>
    </w:p>
    <w:p w14:paraId="2B52A530" w14:textId="77777777" w:rsidR="00AD0BA2" w:rsidRPr="00E44691" w:rsidRDefault="00025BAB" w:rsidP="00D37A74">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lastRenderedPageBreak/>
        <w:t>The obligations named above shall not apply to (a) Confidential Information saved as part of routine data backups and when deletion would involve unreasonable expense, (b) Confidential Information subject to a legal retention period as well as (c) a copy of the Confidential Information retained to act as evidence of contractually stipulated conduct on the part of the receiving Party. In all events involving the legitimate retention of Confidential Information, the receiving Party shall comply with the rules and provisions outlined in this Agreement for the full duration of the retention/storage period in matters pertaining to said information.</w:t>
      </w:r>
    </w:p>
    <w:p w14:paraId="1C97F7EF" w14:textId="77777777" w:rsidR="00AD0BA2" w:rsidRPr="00E44691" w:rsidRDefault="00AD0BA2" w:rsidP="0062652A">
      <w:pPr>
        <w:pStyle w:val="Listenabsatz"/>
        <w:tabs>
          <w:tab w:val="left" w:pos="567"/>
        </w:tabs>
        <w:ind w:left="567" w:hanging="567"/>
        <w:rPr>
          <w:rFonts w:ascii="Arial" w:hAnsi="Arial" w:cs="Arial"/>
          <w:sz w:val="22"/>
          <w:szCs w:val="22"/>
        </w:rPr>
      </w:pPr>
    </w:p>
    <w:p w14:paraId="0D0F48F8" w14:textId="77777777"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b/>
          <w:sz w:val="22"/>
          <w:szCs w:val="22"/>
        </w:rPr>
      </w:pPr>
      <w:r w:rsidRPr="00E44691">
        <w:rPr>
          <w:rFonts w:ascii="Arial" w:hAnsi="Arial" w:cs="Arial"/>
          <w:b/>
          <w:sz w:val="22"/>
          <w:szCs w:val="22"/>
        </w:rPr>
        <w:t>Written form</w:t>
      </w:r>
    </w:p>
    <w:p w14:paraId="1E6F0DF7" w14:textId="2A1A002C" w:rsidR="00FA15CE" w:rsidRDefault="3CB5753F" w:rsidP="00043C71">
      <w:pPr>
        <w:pStyle w:val="Listenabsatz"/>
        <w:tabs>
          <w:tab w:val="left" w:pos="567"/>
        </w:tabs>
        <w:spacing w:line="240" w:lineRule="atLeast"/>
        <w:ind w:left="567"/>
        <w:jc w:val="both"/>
        <w:rPr>
          <w:rFonts w:ascii="Arial" w:hAnsi="Arial" w:cs="Arial"/>
          <w:sz w:val="22"/>
          <w:szCs w:val="22"/>
        </w:rPr>
      </w:pPr>
      <w:r w:rsidRPr="7B5C12DD">
        <w:rPr>
          <w:rFonts w:ascii="Arial" w:hAnsi="Arial" w:cs="Arial"/>
          <w:sz w:val="22"/>
          <w:szCs w:val="22"/>
        </w:rPr>
        <w:t>Amendments or supplements to this Agreement must be made in writing or in electronic form to be effective.</w:t>
      </w:r>
      <w:r w:rsidR="00FA15CE" w:rsidRPr="7B5C12DD">
        <w:rPr>
          <w:rFonts w:ascii="Arial" w:hAnsi="Arial" w:cs="Arial"/>
          <w:sz w:val="22"/>
          <w:szCs w:val="22"/>
        </w:rPr>
        <w:t xml:space="preserve"> The above shall also apply to the</w:t>
      </w:r>
      <w:r w:rsidR="00220FC5">
        <w:rPr>
          <w:rFonts w:ascii="Arial" w:hAnsi="Arial" w:cs="Arial"/>
          <w:sz w:val="22"/>
          <w:szCs w:val="22"/>
        </w:rPr>
        <w:t xml:space="preserve"> revocation or alteration of the</w:t>
      </w:r>
      <w:r w:rsidR="00FA15CE" w:rsidRPr="7B5C12DD">
        <w:rPr>
          <w:rFonts w:ascii="Arial" w:hAnsi="Arial" w:cs="Arial"/>
          <w:sz w:val="22"/>
          <w:szCs w:val="22"/>
        </w:rPr>
        <w:t xml:space="preserve"> form requirement itself in this </w:t>
      </w:r>
      <w:r w:rsidR="001C7026" w:rsidRPr="7B5C12DD">
        <w:rPr>
          <w:rFonts w:ascii="Arial" w:hAnsi="Arial" w:cs="Arial"/>
          <w:sz w:val="22"/>
          <w:szCs w:val="22"/>
        </w:rPr>
        <w:t>Section</w:t>
      </w:r>
      <w:r w:rsidR="00FA15CE" w:rsidRPr="7B5C12DD">
        <w:rPr>
          <w:rFonts w:ascii="Arial" w:hAnsi="Arial" w:cs="Arial"/>
          <w:sz w:val="22"/>
          <w:szCs w:val="22"/>
        </w:rPr>
        <w:t xml:space="preserve"> 11.</w:t>
      </w:r>
    </w:p>
    <w:p w14:paraId="093AEE14" w14:textId="16F4EBD6" w:rsidR="00343F9D" w:rsidRDefault="00343F9D" w:rsidP="004C5B96">
      <w:pPr>
        <w:tabs>
          <w:tab w:val="left" w:pos="567"/>
        </w:tabs>
        <w:spacing w:line="240" w:lineRule="atLeast"/>
        <w:jc w:val="both"/>
        <w:rPr>
          <w:rFonts w:ascii="Arial" w:hAnsi="Arial" w:cs="Arial"/>
          <w:sz w:val="22"/>
          <w:szCs w:val="22"/>
        </w:rPr>
      </w:pPr>
    </w:p>
    <w:p w14:paraId="72D90A42" w14:textId="77777777"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b/>
          <w:sz w:val="22"/>
          <w:szCs w:val="22"/>
        </w:rPr>
      </w:pPr>
      <w:r w:rsidRPr="00E44691">
        <w:rPr>
          <w:rFonts w:ascii="Arial" w:hAnsi="Arial" w:cs="Arial"/>
          <w:b/>
          <w:sz w:val="22"/>
          <w:szCs w:val="22"/>
        </w:rPr>
        <w:t>Severability, Invalid Clauses</w:t>
      </w:r>
    </w:p>
    <w:p w14:paraId="0B6B7E2A" w14:textId="77777777" w:rsidR="007E0B26" w:rsidRPr="00E44691" w:rsidRDefault="007E0B26" w:rsidP="00043C71">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Should any of the individual provisions of this Agreement be or become partially or fully invalid, this shall not affect the validity of the remainder of this Agreement. The Parties shall substitute said invalid provision with a valid provision which reflects as closely as possible the economic intent of the Parties upon conclusion of this Agreement.</w:t>
      </w:r>
    </w:p>
    <w:p w14:paraId="35D3D239" w14:textId="77777777" w:rsidR="007E0B26" w:rsidRPr="00E44691" w:rsidRDefault="007E0B26" w:rsidP="0062652A">
      <w:pPr>
        <w:pStyle w:val="Listenabsatz"/>
        <w:tabs>
          <w:tab w:val="left" w:pos="567"/>
        </w:tabs>
        <w:ind w:left="567" w:hanging="567"/>
        <w:rPr>
          <w:rFonts w:ascii="Arial" w:hAnsi="Arial" w:cs="Arial"/>
          <w:sz w:val="22"/>
          <w:szCs w:val="22"/>
        </w:rPr>
      </w:pPr>
    </w:p>
    <w:p w14:paraId="1A349AB1" w14:textId="77777777"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sz w:val="22"/>
          <w:szCs w:val="22"/>
        </w:rPr>
      </w:pPr>
      <w:r w:rsidRPr="00E44691">
        <w:rPr>
          <w:rFonts w:ascii="Arial" w:hAnsi="Arial" w:cs="Arial"/>
          <w:b/>
          <w:sz w:val="22"/>
          <w:szCs w:val="22"/>
        </w:rPr>
        <w:t>Term</w:t>
      </w:r>
    </w:p>
    <w:p w14:paraId="6F1F44CD" w14:textId="6AFAA8E4" w:rsidR="00AD0BA2" w:rsidRPr="00E44691" w:rsidRDefault="007A1696" w:rsidP="00043C71">
      <w:pPr>
        <w:pStyle w:val="Listenabsatz"/>
        <w:tabs>
          <w:tab w:val="left" w:pos="567"/>
        </w:tabs>
        <w:spacing w:line="240" w:lineRule="atLeast"/>
        <w:ind w:left="567"/>
        <w:jc w:val="both"/>
        <w:rPr>
          <w:rFonts w:ascii="Arial" w:hAnsi="Arial" w:cs="Arial"/>
          <w:sz w:val="22"/>
          <w:szCs w:val="22"/>
        </w:rPr>
      </w:pPr>
      <w:r w:rsidRPr="7B5C12DD">
        <w:rPr>
          <w:rFonts w:ascii="Arial" w:hAnsi="Arial" w:cs="Arial"/>
          <w:sz w:val="22"/>
          <w:szCs w:val="22"/>
        </w:rPr>
        <w:t xml:space="preserve">This Agreement shall become effective on the date of the last Party’s signing and remain in effect for </w:t>
      </w:r>
      <w:r w:rsidR="00FC26FF" w:rsidRPr="7B5C12DD">
        <w:rPr>
          <w:rFonts w:ascii="Arial" w:hAnsi="Arial" w:cs="Arial"/>
          <w:sz w:val="22"/>
          <w:szCs w:val="22"/>
          <w:highlight w:val="yellow"/>
        </w:rPr>
        <w:t>[</w:t>
      </w:r>
      <w:r w:rsidR="00BD618A">
        <w:rPr>
          <w:rFonts w:ascii="Arial" w:hAnsi="Arial"/>
          <w:sz w:val="22"/>
          <w:highlight w:val="yellow"/>
        </w:rPr>
        <w:t>five</w:t>
      </w:r>
      <w:r w:rsidR="00FC26FF" w:rsidRPr="004C5B96">
        <w:rPr>
          <w:rFonts w:ascii="Arial" w:hAnsi="Arial"/>
          <w:sz w:val="22"/>
          <w:highlight w:val="yellow"/>
        </w:rPr>
        <w:t xml:space="preserve"> </w:t>
      </w:r>
      <w:r w:rsidRPr="7B5C12DD">
        <w:rPr>
          <w:rFonts w:ascii="Arial" w:hAnsi="Arial" w:cs="Arial"/>
          <w:sz w:val="22"/>
          <w:szCs w:val="22"/>
          <w:highlight w:val="yellow"/>
        </w:rPr>
        <w:t>(</w:t>
      </w:r>
      <w:r w:rsidR="00BD618A">
        <w:rPr>
          <w:rFonts w:ascii="Arial" w:hAnsi="Arial" w:cs="Arial"/>
          <w:sz w:val="22"/>
          <w:szCs w:val="22"/>
          <w:highlight w:val="yellow"/>
        </w:rPr>
        <w:t>5</w:t>
      </w:r>
      <w:r w:rsidRPr="7B5C12DD">
        <w:rPr>
          <w:rFonts w:ascii="Arial" w:hAnsi="Arial" w:cs="Arial"/>
          <w:sz w:val="22"/>
          <w:szCs w:val="22"/>
          <w:highlight w:val="yellow"/>
        </w:rPr>
        <w:t>)</w:t>
      </w:r>
      <w:r w:rsidR="00FC26FF" w:rsidRPr="004C5B96">
        <w:rPr>
          <w:rFonts w:ascii="Arial" w:hAnsi="Arial"/>
          <w:sz w:val="22"/>
        </w:rPr>
        <w:t>]</w:t>
      </w:r>
      <w:r w:rsidRPr="7B5C12DD">
        <w:rPr>
          <w:rFonts w:ascii="Arial" w:hAnsi="Arial" w:cs="Arial"/>
          <w:sz w:val="22"/>
          <w:szCs w:val="22"/>
        </w:rPr>
        <w:t xml:space="preserve"> years. The obligations in this </w:t>
      </w:r>
      <w:r w:rsidR="001C7026" w:rsidRPr="7B5C12DD">
        <w:rPr>
          <w:rFonts w:ascii="Arial" w:hAnsi="Arial" w:cs="Arial"/>
          <w:sz w:val="22"/>
          <w:szCs w:val="22"/>
        </w:rPr>
        <w:t>A</w:t>
      </w:r>
      <w:r w:rsidRPr="7B5C12DD">
        <w:rPr>
          <w:rFonts w:ascii="Arial" w:hAnsi="Arial" w:cs="Arial"/>
          <w:sz w:val="22"/>
          <w:szCs w:val="22"/>
        </w:rPr>
        <w:t xml:space="preserve">greement shall remain in force for a further </w:t>
      </w:r>
      <w:r w:rsidR="00FC26FF" w:rsidRPr="004C5B96">
        <w:rPr>
          <w:rFonts w:ascii="Arial" w:hAnsi="Arial"/>
          <w:sz w:val="22"/>
          <w:highlight w:val="yellow"/>
        </w:rPr>
        <w:t>[</w:t>
      </w:r>
      <w:r w:rsidRPr="7B5C12DD">
        <w:rPr>
          <w:rFonts w:ascii="Arial" w:hAnsi="Arial" w:cs="Arial"/>
          <w:sz w:val="22"/>
          <w:szCs w:val="22"/>
          <w:highlight w:val="yellow"/>
        </w:rPr>
        <w:t>five (5</w:t>
      </w:r>
      <w:r w:rsidR="00FC26FF" w:rsidRPr="7B5C12DD">
        <w:rPr>
          <w:rFonts w:ascii="Arial" w:hAnsi="Arial" w:cs="Arial"/>
          <w:sz w:val="22"/>
          <w:szCs w:val="22"/>
          <w:highlight w:val="yellow"/>
        </w:rPr>
        <w:t>)</w:t>
      </w:r>
      <w:r w:rsidR="00FC26FF" w:rsidRPr="004C5B96">
        <w:rPr>
          <w:rFonts w:ascii="Arial" w:hAnsi="Arial"/>
          <w:sz w:val="22"/>
          <w:highlight w:val="yellow"/>
        </w:rPr>
        <w:t>]</w:t>
      </w:r>
      <w:r w:rsidRPr="7B5C12DD">
        <w:rPr>
          <w:rFonts w:ascii="Arial" w:hAnsi="Arial" w:cs="Arial"/>
          <w:sz w:val="22"/>
          <w:szCs w:val="22"/>
        </w:rPr>
        <w:t xml:space="preserve"> years </w:t>
      </w:r>
      <w:r w:rsidR="72B7422B" w:rsidRPr="7B5C12DD">
        <w:rPr>
          <w:rFonts w:ascii="Arial" w:hAnsi="Arial" w:cs="Arial"/>
          <w:sz w:val="22"/>
          <w:szCs w:val="22"/>
        </w:rPr>
        <w:t>after</w:t>
      </w:r>
      <w:r w:rsidRPr="7B5C12DD">
        <w:rPr>
          <w:rFonts w:ascii="Arial" w:hAnsi="Arial" w:cs="Arial"/>
          <w:sz w:val="22"/>
          <w:szCs w:val="22"/>
        </w:rPr>
        <w:t xml:space="preserve"> the termination of this Agreement. Notwithstanding the provision in Sentence </w:t>
      </w:r>
      <w:r w:rsidR="00012A5C" w:rsidRPr="7B5C12DD">
        <w:rPr>
          <w:rFonts w:ascii="Arial" w:hAnsi="Arial" w:cs="Arial"/>
          <w:sz w:val="22"/>
          <w:szCs w:val="22"/>
        </w:rPr>
        <w:t>1, the</w:t>
      </w:r>
      <w:r w:rsidRPr="7B5C12DD">
        <w:rPr>
          <w:rFonts w:ascii="Arial" w:hAnsi="Arial" w:cs="Arial"/>
          <w:sz w:val="22"/>
          <w:szCs w:val="22"/>
        </w:rPr>
        <w:t xml:space="preserve"> receiving Party shall treat </w:t>
      </w:r>
      <w:r w:rsidR="000A6FBD" w:rsidRPr="7B5C12DD">
        <w:rPr>
          <w:rFonts w:ascii="Arial" w:hAnsi="Arial" w:cs="Arial"/>
          <w:sz w:val="22"/>
          <w:szCs w:val="22"/>
        </w:rPr>
        <w:t>trade</w:t>
      </w:r>
      <w:r w:rsidRPr="7B5C12DD">
        <w:rPr>
          <w:rFonts w:ascii="Arial" w:hAnsi="Arial" w:cs="Arial"/>
          <w:sz w:val="22"/>
          <w:szCs w:val="22"/>
        </w:rPr>
        <w:t xml:space="preserve"> secrets (protected information under the current legal provision in </w:t>
      </w:r>
      <w:r w:rsidR="002530E1" w:rsidRPr="7B5C12DD">
        <w:rPr>
          <w:rFonts w:ascii="Arial" w:hAnsi="Arial" w:cs="Arial"/>
          <w:sz w:val="22"/>
          <w:szCs w:val="22"/>
        </w:rPr>
        <w:t>§</w:t>
      </w:r>
      <w:r w:rsidRPr="7B5C12DD">
        <w:rPr>
          <w:rFonts w:ascii="Arial" w:hAnsi="Arial" w:cs="Arial"/>
          <w:sz w:val="22"/>
          <w:szCs w:val="22"/>
        </w:rPr>
        <w:t xml:space="preserve"> </w:t>
      </w:r>
      <w:r w:rsidR="000A6FBD" w:rsidRPr="7B5C12DD">
        <w:rPr>
          <w:rFonts w:ascii="Arial" w:hAnsi="Arial" w:cs="Arial"/>
          <w:sz w:val="22"/>
          <w:szCs w:val="22"/>
        </w:rPr>
        <w:t>2 no. 1 GeschGehG</w:t>
      </w:r>
      <w:r w:rsidRPr="7B5C12DD">
        <w:rPr>
          <w:rFonts w:ascii="Arial" w:hAnsi="Arial" w:cs="Arial"/>
          <w:sz w:val="22"/>
          <w:szCs w:val="22"/>
        </w:rPr>
        <w:t>, particularly know-how) with confidentiality even after the end of the follow-up period in keeping with this Agreement and shall not attempt to monetize said information.</w:t>
      </w:r>
    </w:p>
    <w:p w14:paraId="1D9F57C6" w14:textId="77777777" w:rsidR="00AD0BA2" w:rsidRPr="00E44691" w:rsidRDefault="00AD0BA2" w:rsidP="0062652A">
      <w:pPr>
        <w:pStyle w:val="Listenabsatz"/>
        <w:tabs>
          <w:tab w:val="left" w:pos="567"/>
        </w:tabs>
        <w:ind w:left="567" w:hanging="567"/>
        <w:rPr>
          <w:rFonts w:ascii="Arial" w:hAnsi="Arial" w:cs="Arial"/>
          <w:sz w:val="22"/>
          <w:szCs w:val="22"/>
        </w:rPr>
      </w:pPr>
    </w:p>
    <w:p w14:paraId="04F6FE9B" w14:textId="77777777" w:rsidR="00043C71" w:rsidRPr="00E44691" w:rsidRDefault="00043C71" w:rsidP="0062652A">
      <w:pPr>
        <w:pStyle w:val="Listenabsatz"/>
        <w:numPr>
          <w:ilvl w:val="0"/>
          <w:numId w:val="3"/>
        </w:numPr>
        <w:tabs>
          <w:tab w:val="left" w:pos="567"/>
        </w:tabs>
        <w:spacing w:line="240" w:lineRule="atLeast"/>
        <w:ind w:left="567" w:hanging="567"/>
        <w:jc w:val="both"/>
        <w:rPr>
          <w:rFonts w:ascii="Arial" w:hAnsi="Arial" w:cs="Arial"/>
          <w:sz w:val="22"/>
          <w:szCs w:val="22"/>
        </w:rPr>
      </w:pPr>
      <w:r w:rsidRPr="00E44691">
        <w:rPr>
          <w:rFonts w:ascii="Arial" w:hAnsi="Arial" w:cs="Arial"/>
          <w:b/>
          <w:sz w:val="22"/>
          <w:szCs w:val="22"/>
        </w:rPr>
        <w:t>Applicable Law and Arbitration Clause</w:t>
      </w:r>
    </w:p>
    <w:p w14:paraId="12923237" w14:textId="77777777" w:rsidR="000F4A95" w:rsidRPr="00E44691" w:rsidRDefault="008515A4" w:rsidP="007A34C7">
      <w:pPr>
        <w:pStyle w:val="Listenabsatz"/>
        <w:tabs>
          <w:tab w:val="left" w:pos="567"/>
        </w:tabs>
        <w:spacing w:line="240" w:lineRule="atLeast"/>
        <w:ind w:left="567"/>
        <w:jc w:val="both"/>
        <w:rPr>
          <w:rFonts w:ascii="Arial" w:hAnsi="Arial" w:cs="Arial"/>
          <w:sz w:val="22"/>
          <w:szCs w:val="22"/>
        </w:rPr>
      </w:pPr>
      <w:r w:rsidRPr="00E44691">
        <w:rPr>
          <w:rFonts w:ascii="Arial" w:hAnsi="Arial" w:cs="Arial"/>
          <w:sz w:val="22"/>
          <w:szCs w:val="22"/>
        </w:rPr>
        <w:t>This Agreement shall be exclusively construed and interpreted in accordance with the laws of Germany excluding the United Nations Convention on Contracts for the International Sale of Goods and without recourse to other bilateral or multilateral treaties aiming at harmonizing international sales as well as its principles of conflict of law.</w:t>
      </w:r>
    </w:p>
    <w:p w14:paraId="0D9D1A69" w14:textId="77777777" w:rsidR="00AD0BA2" w:rsidRPr="00E44691" w:rsidRDefault="00AD0BA2" w:rsidP="0062652A">
      <w:pPr>
        <w:pStyle w:val="Listenabsatz"/>
        <w:tabs>
          <w:tab w:val="left" w:pos="567"/>
        </w:tabs>
        <w:ind w:left="567" w:hanging="567"/>
        <w:rPr>
          <w:rFonts w:ascii="Arial" w:hAnsi="Arial" w:cs="Arial"/>
          <w:sz w:val="22"/>
          <w:szCs w:val="22"/>
        </w:rPr>
      </w:pPr>
    </w:p>
    <w:p w14:paraId="40E5B245" w14:textId="716BF4DE" w:rsidR="007A1696" w:rsidRPr="004C5B96" w:rsidRDefault="00276263" w:rsidP="00A91C33">
      <w:pPr>
        <w:pStyle w:val="Listenabsatz"/>
        <w:tabs>
          <w:tab w:val="left" w:pos="567"/>
        </w:tabs>
        <w:spacing w:line="240" w:lineRule="atLeast"/>
        <w:ind w:left="567"/>
        <w:jc w:val="both"/>
        <w:rPr>
          <w:rFonts w:ascii="Arial" w:hAnsi="Arial"/>
          <w:sz w:val="22"/>
        </w:rPr>
      </w:pPr>
      <w:r w:rsidRPr="7B5C12DD">
        <w:rPr>
          <w:rFonts w:ascii="Arial" w:hAnsi="Arial" w:cs="Arial"/>
          <w:sz w:val="22"/>
          <w:szCs w:val="22"/>
        </w:rPr>
        <w:t xml:space="preserve">Any disputes arising out of </w:t>
      </w:r>
      <w:r w:rsidR="17B489A6" w:rsidRPr="7B5C12DD">
        <w:rPr>
          <w:rFonts w:ascii="Arial" w:hAnsi="Arial" w:cs="Arial"/>
          <w:sz w:val="22"/>
          <w:szCs w:val="22"/>
        </w:rPr>
        <w:t xml:space="preserve">or in connection with </w:t>
      </w:r>
      <w:r w:rsidRPr="7B5C12DD">
        <w:rPr>
          <w:rFonts w:ascii="Arial" w:hAnsi="Arial" w:cs="Arial"/>
          <w:sz w:val="22"/>
          <w:szCs w:val="22"/>
        </w:rPr>
        <w:t xml:space="preserve">this Agreement, including the validity of this arbitration clause, shall be finally </w:t>
      </w:r>
      <w:r w:rsidR="4BA9BEDD" w:rsidRPr="7B5C12DD">
        <w:rPr>
          <w:rFonts w:ascii="Arial" w:hAnsi="Arial" w:cs="Arial"/>
          <w:sz w:val="22"/>
          <w:szCs w:val="22"/>
        </w:rPr>
        <w:t>settl</w:t>
      </w:r>
      <w:r w:rsidRPr="7B5C12DD">
        <w:rPr>
          <w:rFonts w:ascii="Arial" w:hAnsi="Arial" w:cs="Arial"/>
          <w:sz w:val="22"/>
          <w:szCs w:val="22"/>
        </w:rPr>
        <w:t>ed by a</w:t>
      </w:r>
      <w:r w:rsidR="4FF2D873" w:rsidRPr="7B5C12DD">
        <w:rPr>
          <w:rFonts w:ascii="Arial" w:hAnsi="Arial" w:cs="Arial"/>
          <w:sz w:val="22"/>
          <w:szCs w:val="22"/>
        </w:rPr>
        <w:t xml:space="preserve"> sole</w:t>
      </w:r>
      <w:r w:rsidRPr="7B5C12DD">
        <w:rPr>
          <w:rFonts w:ascii="Arial" w:hAnsi="Arial" w:cs="Arial"/>
          <w:sz w:val="22"/>
          <w:szCs w:val="22"/>
        </w:rPr>
        <w:t xml:space="preserve"> arbitrator in accordance with the </w:t>
      </w:r>
      <w:r w:rsidR="25B3A3D0" w:rsidRPr="7B5C12DD">
        <w:rPr>
          <w:rFonts w:ascii="Arial" w:hAnsi="Arial" w:cs="Arial"/>
          <w:sz w:val="22"/>
          <w:szCs w:val="22"/>
        </w:rPr>
        <w:t>A</w:t>
      </w:r>
      <w:r w:rsidRPr="7B5C12DD">
        <w:rPr>
          <w:rFonts w:ascii="Arial" w:hAnsi="Arial" w:cs="Arial"/>
          <w:sz w:val="22"/>
          <w:szCs w:val="22"/>
        </w:rPr>
        <w:t xml:space="preserve">rbitration </w:t>
      </w:r>
      <w:r w:rsidR="55B0B0A3" w:rsidRPr="7B5C12DD">
        <w:rPr>
          <w:rFonts w:ascii="Arial" w:hAnsi="Arial" w:cs="Arial"/>
          <w:sz w:val="22"/>
          <w:szCs w:val="22"/>
        </w:rPr>
        <w:t xml:space="preserve">Rules </w:t>
      </w:r>
      <w:r w:rsidR="0A76EC77" w:rsidRPr="7B5C12DD">
        <w:rPr>
          <w:rFonts w:ascii="Arial" w:hAnsi="Arial" w:cs="Arial"/>
          <w:sz w:val="22"/>
          <w:szCs w:val="22"/>
        </w:rPr>
        <w:t>of</w:t>
      </w:r>
      <w:r w:rsidRPr="7B5C12DD">
        <w:rPr>
          <w:rFonts w:ascii="Arial" w:hAnsi="Arial" w:cs="Arial"/>
          <w:sz w:val="22"/>
          <w:szCs w:val="22"/>
        </w:rPr>
        <w:t xml:space="preserve"> the German Arbitration</w:t>
      </w:r>
      <w:r w:rsidR="2356D4ED" w:rsidRPr="7B5C12DD">
        <w:rPr>
          <w:rFonts w:ascii="Arial" w:hAnsi="Arial" w:cs="Arial"/>
          <w:sz w:val="22"/>
          <w:szCs w:val="22"/>
        </w:rPr>
        <w:t xml:space="preserve"> Institute</w:t>
      </w:r>
      <w:r w:rsidRPr="7B5C12DD">
        <w:rPr>
          <w:rFonts w:ascii="Arial" w:hAnsi="Arial" w:cs="Arial"/>
          <w:sz w:val="22"/>
          <w:szCs w:val="22"/>
        </w:rPr>
        <w:t xml:space="preserve"> (DIS e.V.) without recourse to the ordinary courts of law. </w:t>
      </w:r>
      <w:r w:rsidR="22FC5066" w:rsidRPr="7B5C12DD">
        <w:rPr>
          <w:rFonts w:ascii="Arial" w:hAnsi="Arial" w:cs="Arial"/>
          <w:sz w:val="22"/>
          <w:szCs w:val="22"/>
        </w:rPr>
        <w:t>The seat</w:t>
      </w:r>
      <w:r w:rsidRPr="7B5C12DD">
        <w:rPr>
          <w:rFonts w:ascii="Arial" w:hAnsi="Arial" w:cs="Arial"/>
          <w:sz w:val="22"/>
          <w:szCs w:val="22"/>
        </w:rPr>
        <w:t xml:space="preserve"> of arbitration is Frankfurt am Main, Germany</w:t>
      </w:r>
      <w:r w:rsidR="00012A5C" w:rsidRPr="7B5C12DD">
        <w:rPr>
          <w:rFonts w:ascii="Arial" w:hAnsi="Arial" w:cs="Arial"/>
          <w:sz w:val="22"/>
          <w:szCs w:val="22"/>
        </w:rPr>
        <w:t>.</w:t>
      </w:r>
      <w:r w:rsidRPr="7B5C12DD">
        <w:rPr>
          <w:rFonts w:ascii="Arial" w:hAnsi="Arial" w:cs="Arial"/>
          <w:sz w:val="22"/>
          <w:szCs w:val="22"/>
        </w:rPr>
        <w:t xml:space="preserve"> </w:t>
      </w:r>
      <w:r w:rsidR="00012A5C" w:rsidRPr="7B5C12DD">
        <w:rPr>
          <w:rFonts w:ascii="Arial" w:hAnsi="Arial" w:cs="Arial"/>
          <w:sz w:val="22"/>
          <w:szCs w:val="22"/>
        </w:rPr>
        <w:t>The</w:t>
      </w:r>
      <w:r w:rsidRPr="7B5C12DD">
        <w:rPr>
          <w:rFonts w:ascii="Arial" w:hAnsi="Arial" w:cs="Arial"/>
          <w:sz w:val="22"/>
          <w:szCs w:val="22"/>
        </w:rPr>
        <w:t xml:space="preserve"> language</w:t>
      </w:r>
      <w:r w:rsidR="35ABE170" w:rsidRPr="7B5C12DD">
        <w:rPr>
          <w:rFonts w:ascii="Arial" w:hAnsi="Arial" w:cs="Arial"/>
          <w:sz w:val="22"/>
          <w:szCs w:val="22"/>
        </w:rPr>
        <w:t xml:space="preserve"> of the arbitration shall be</w:t>
      </w:r>
      <w:r w:rsidR="00102AA7">
        <w:rPr>
          <w:rFonts w:ascii="Arial" w:hAnsi="Arial" w:cs="Arial"/>
          <w:sz w:val="22"/>
          <w:szCs w:val="22"/>
        </w:rPr>
        <w:t xml:space="preserve"> German</w:t>
      </w:r>
      <w:r w:rsidR="001C7026" w:rsidRPr="7B5C12DD">
        <w:rPr>
          <w:rFonts w:ascii="Arial" w:hAnsi="Arial" w:cs="Arial"/>
          <w:sz w:val="22"/>
          <w:szCs w:val="22"/>
        </w:rPr>
        <w:t>.</w:t>
      </w:r>
      <w:r w:rsidR="133261C4" w:rsidRPr="7B5C12DD">
        <w:rPr>
          <w:rFonts w:ascii="Arial" w:hAnsi="Arial" w:cs="Arial"/>
          <w:sz w:val="22"/>
          <w:szCs w:val="22"/>
        </w:rPr>
        <w:t xml:space="preserve"> The rules of law applicable to the merits shall be the laws of Germany.</w:t>
      </w:r>
    </w:p>
    <w:p w14:paraId="54FB2D34" w14:textId="77777777" w:rsidR="00310332" w:rsidRPr="009311A8" w:rsidRDefault="00310332" w:rsidP="004C5B96">
      <w:pPr>
        <w:pStyle w:val="Listenabsatz"/>
        <w:tabs>
          <w:tab w:val="left" w:pos="567"/>
        </w:tabs>
        <w:spacing w:line="240" w:lineRule="atLeast"/>
        <w:ind w:left="567"/>
        <w:jc w:val="both"/>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531"/>
      </w:tblGrid>
      <w:tr w:rsidR="00310332" w:rsidRPr="00310332" w14:paraId="15C75D0E" w14:textId="77777777" w:rsidTr="00F9740A">
        <w:tc>
          <w:tcPr>
            <w:tcW w:w="4820" w:type="dxa"/>
          </w:tcPr>
          <w:p w14:paraId="0B504F0A" w14:textId="7E590AAA" w:rsidR="00F9740A" w:rsidRDefault="00BD618A" w:rsidP="00072A50">
            <w:pPr>
              <w:tabs>
                <w:tab w:val="left" w:pos="4962"/>
              </w:tabs>
              <w:spacing w:line="240" w:lineRule="atLeast"/>
              <w:rPr>
                <w:rFonts w:ascii="Arial" w:hAnsi="Arial" w:cs="Arial"/>
                <w:b/>
                <w:sz w:val="22"/>
                <w:szCs w:val="22"/>
              </w:rPr>
            </w:pPr>
            <w:bookmarkStart w:id="1" w:name="_Hlk504740478"/>
            <w:r w:rsidRPr="00BD618A">
              <w:rPr>
                <w:rFonts w:ascii="Arial" w:hAnsi="Arial" w:cs="Arial"/>
                <w:b/>
                <w:sz w:val="22"/>
                <w:szCs w:val="22"/>
              </w:rPr>
              <w:t xml:space="preserve">Freudenberg e-Power </w:t>
            </w:r>
          </w:p>
          <w:p w14:paraId="25DA208F" w14:textId="219925EA" w:rsidR="00310332" w:rsidRDefault="00BD618A" w:rsidP="00072A50">
            <w:pPr>
              <w:tabs>
                <w:tab w:val="left" w:pos="4962"/>
              </w:tabs>
              <w:spacing w:line="240" w:lineRule="atLeast"/>
              <w:rPr>
                <w:rFonts w:ascii="Arial" w:hAnsi="Arial" w:cs="Arial"/>
                <w:b/>
                <w:sz w:val="22"/>
                <w:szCs w:val="22"/>
              </w:rPr>
            </w:pPr>
            <w:r w:rsidRPr="00BD618A">
              <w:rPr>
                <w:rFonts w:ascii="Arial" w:hAnsi="Arial" w:cs="Arial"/>
                <w:b/>
                <w:sz w:val="22"/>
                <w:szCs w:val="22"/>
              </w:rPr>
              <w:t>Systems GmbH</w:t>
            </w:r>
          </w:p>
          <w:p w14:paraId="2DDB4FC4" w14:textId="77777777" w:rsidR="00310332" w:rsidRPr="002B5AEE" w:rsidRDefault="00310332" w:rsidP="00072A50">
            <w:pPr>
              <w:tabs>
                <w:tab w:val="left" w:pos="4962"/>
              </w:tabs>
              <w:spacing w:line="240" w:lineRule="atLeast"/>
              <w:rPr>
                <w:rFonts w:ascii="Arial" w:hAnsi="Arial" w:cs="Arial"/>
                <w:sz w:val="22"/>
                <w:szCs w:val="22"/>
              </w:rPr>
            </w:pPr>
          </w:p>
        </w:tc>
        <w:tc>
          <w:tcPr>
            <w:tcW w:w="4531" w:type="dxa"/>
          </w:tcPr>
          <w:p w14:paraId="518FD410" w14:textId="27364041" w:rsidR="00310332" w:rsidRPr="00310332" w:rsidRDefault="00310332" w:rsidP="00BD618A">
            <w:pPr>
              <w:tabs>
                <w:tab w:val="left" w:pos="4962"/>
              </w:tabs>
              <w:spacing w:line="240" w:lineRule="atLeast"/>
              <w:ind w:left="601" w:hanging="601"/>
              <w:rPr>
                <w:rFonts w:ascii="Arial" w:hAnsi="Arial" w:cs="Arial"/>
                <w:sz w:val="22"/>
                <w:szCs w:val="22"/>
                <w:lang w:val="en-US"/>
              </w:rPr>
            </w:pPr>
            <w:r w:rsidRPr="00310332">
              <w:rPr>
                <w:rFonts w:ascii="Arial" w:hAnsi="Arial" w:cs="Arial"/>
                <w:b/>
                <w:sz w:val="22"/>
                <w:szCs w:val="22"/>
                <w:highlight w:val="yellow"/>
                <w:lang w:val="en-US"/>
              </w:rPr>
              <w:t>[</w:t>
            </w:r>
            <w:r w:rsidR="000A4811">
              <w:rPr>
                <w:rFonts w:ascii="Arial" w:hAnsi="Arial" w:cs="Arial"/>
                <w:b/>
                <w:sz w:val="22"/>
                <w:szCs w:val="22"/>
                <w:highlight w:val="yellow"/>
                <w:lang w:val="en-US"/>
              </w:rPr>
              <w:t>CUSTOMER</w:t>
            </w:r>
            <w:r w:rsidRPr="00310332">
              <w:rPr>
                <w:rFonts w:ascii="Arial" w:hAnsi="Arial" w:cs="Arial"/>
                <w:b/>
                <w:sz w:val="22"/>
                <w:szCs w:val="22"/>
                <w:highlight w:val="yellow"/>
                <w:lang w:val="en-US"/>
              </w:rPr>
              <w:t>, full name with legal form</w:t>
            </w:r>
            <w:r w:rsidRPr="00310332">
              <w:rPr>
                <w:rFonts w:ascii="Arial" w:hAnsi="Arial" w:cs="Arial"/>
                <w:b/>
                <w:i/>
                <w:sz w:val="22"/>
                <w:szCs w:val="22"/>
                <w:highlight w:val="yellow"/>
                <w:lang w:val="en-US"/>
              </w:rPr>
              <w:t>]</w:t>
            </w:r>
          </w:p>
        </w:tc>
      </w:tr>
      <w:tr w:rsidR="00310332" w14:paraId="697DC7EA" w14:textId="77777777" w:rsidTr="00F9740A">
        <w:tc>
          <w:tcPr>
            <w:tcW w:w="4820" w:type="dxa"/>
          </w:tcPr>
          <w:p w14:paraId="1C49A380" w14:textId="5417A7E6" w:rsidR="00310332" w:rsidRDefault="00BD618A" w:rsidP="00072A50">
            <w:pPr>
              <w:tabs>
                <w:tab w:val="left" w:pos="4962"/>
              </w:tabs>
              <w:spacing w:line="240" w:lineRule="atLeast"/>
              <w:rPr>
                <w:rFonts w:ascii="Arial" w:hAnsi="Arial" w:cs="Arial"/>
                <w:sz w:val="22"/>
                <w:szCs w:val="22"/>
              </w:rPr>
            </w:pPr>
            <w:r>
              <w:rPr>
                <w:rFonts w:ascii="Arial" w:hAnsi="Arial" w:cs="Arial"/>
                <w:sz w:val="22"/>
                <w:szCs w:val="22"/>
              </w:rPr>
              <w:t>München</w:t>
            </w:r>
            <w:r w:rsidR="59859D7C" w:rsidRPr="7B5C12DD">
              <w:rPr>
                <w:rFonts w:ascii="Arial" w:hAnsi="Arial" w:cs="Arial"/>
                <w:sz w:val="22"/>
                <w:szCs w:val="22"/>
              </w:rPr>
              <w:t>, on __.__.</w:t>
            </w:r>
            <w:r w:rsidR="009311A8">
              <w:rPr>
                <w:rFonts w:ascii="Arial" w:hAnsi="Arial" w:cs="Arial"/>
                <w:sz w:val="22"/>
                <w:szCs w:val="22"/>
              </w:rPr>
              <w:t>20__</w:t>
            </w:r>
          </w:p>
          <w:p w14:paraId="649F3A99" w14:textId="77777777" w:rsidR="00310332" w:rsidRDefault="00310332" w:rsidP="00072A50">
            <w:pPr>
              <w:tabs>
                <w:tab w:val="left" w:pos="4962"/>
              </w:tabs>
              <w:spacing w:line="240" w:lineRule="atLeast"/>
              <w:rPr>
                <w:rFonts w:ascii="Arial" w:hAnsi="Arial" w:cs="Arial"/>
                <w:sz w:val="22"/>
                <w:szCs w:val="22"/>
              </w:rPr>
            </w:pPr>
          </w:p>
          <w:p w14:paraId="4B97ED20" w14:textId="77777777" w:rsidR="00310332" w:rsidRDefault="00310332" w:rsidP="00072A50">
            <w:pPr>
              <w:tabs>
                <w:tab w:val="left" w:pos="4962"/>
              </w:tabs>
              <w:spacing w:line="240" w:lineRule="atLeast"/>
              <w:rPr>
                <w:rFonts w:ascii="Arial" w:hAnsi="Arial" w:cs="Arial"/>
                <w:b/>
                <w:sz w:val="22"/>
                <w:szCs w:val="22"/>
              </w:rPr>
            </w:pPr>
          </w:p>
        </w:tc>
        <w:tc>
          <w:tcPr>
            <w:tcW w:w="4531" w:type="dxa"/>
          </w:tcPr>
          <w:p w14:paraId="1E70D3E5" w14:textId="19C931FB" w:rsidR="00310332" w:rsidRPr="004C5B96" w:rsidRDefault="59859D7C" w:rsidP="00BD618A">
            <w:pPr>
              <w:tabs>
                <w:tab w:val="left" w:pos="4962"/>
              </w:tabs>
              <w:spacing w:line="240" w:lineRule="atLeast"/>
              <w:ind w:left="601" w:hanging="601"/>
              <w:rPr>
                <w:rFonts w:ascii="Arial" w:hAnsi="Arial"/>
                <w:sz w:val="22"/>
              </w:rPr>
            </w:pPr>
            <w:r w:rsidRPr="7B5C12DD">
              <w:rPr>
                <w:rFonts w:ascii="Arial" w:hAnsi="Arial" w:cs="Arial"/>
                <w:sz w:val="22"/>
                <w:szCs w:val="22"/>
              </w:rPr>
              <w:t>............................., on __.__.</w:t>
            </w:r>
            <w:r w:rsidR="009311A8">
              <w:rPr>
                <w:rFonts w:ascii="Arial" w:hAnsi="Arial" w:cs="Arial"/>
                <w:sz w:val="22"/>
                <w:szCs w:val="22"/>
              </w:rPr>
              <w:t>20__</w:t>
            </w:r>
          </w:p>
        </w:tc>
      </w:tr>
      <w:tr w:rsidR="00310332" w14:paraId="5048184A" w14:textId="77777777" w:rsidTr="00F9740A">
        <w:tc>
          <w:tcPr>
            <w:tcW w:w="4820" w:type="dxa"/>
          </w:tcPr>
          <w:p w14:paraId="196B400A" w14:textId="77777777" w:rsidR="00310332" w:rsidRDefault="00310332" w:rsidP="00072A50">
            <w:pPr>
              <w:tabs>
                <w:tab w:val="left" w:pos="4962"/>
              </w:tabs>
              <w:spacing w:line="240" w:lineRule="atLeast"/>
              <w:rPr>
                <w:rFonts w:ascii="Arial" w:hAnsi="Arial" w:cs="Arial"/>
                <w:sz w:val="22"/>
                <w:szCs w:val="22"/>
              </w:rPr>
            </w:pPr>
            <w:r w:rsidRPr="00F15F2B">
              <w:rPr>
                <w:rFonts w:ascii="Arial" w:hAnsi="Arial" w:cs="Arial"/>
                <w:sz w:val="22"/>
                <w:szCs w:val="22"/>
              </w:rPr>
              <w:t>....................................................</w:t>
            </w:r>
          </w:p>
          <w:p w14:paraId="428485EA" w14:textId="77777777" w:rsidR="00310332" w:rsidRDefault="00310332" w:rsidP="00072A50">
            <w:pPr>
              <w:tabs>
                <w:tab w:val="left" w:pos="4962"/>
              </w:tabs>
              <w:spacing w:line="240" w:lineRule="atLeast"/>
              <w:rPr>
                <w:rFonts w:ascii="Arial" w:hAnsi="Arial" w:cs="Arial"/>
                <w:sz w:val="22"/>
                <w:szCs w:val="22"/>
              </w:rPr>
            </w:pPr>
            <w:r w:rsidRPr="00C41F1A">
              <w:rPr>
                <w:rFonts w:ascii="Arial" w:hAnsi="Arial" w:cs="Arial"/>
                <w:sz w:val="22"/>
                <w:szCs w:val="22"/>
              </w:rPr>
              <w:t>Name:</w:t>
            </w:r>
          </w:p>
          <w:p w14:paraId="71124A61" w14:textId="77777777" w:rsidR="00310332" w:rsidRDefault="00310332" w:rsidP="00072A50">
            <w:pPr>
              <w:tabs>
                <w:tab w:val="left" w:pos="4962"/>
              </w:tabs>
              <w:spacing w:line="240" w:lineRule="atLeast"/>
              <w:rPr>
                <w:rFonts w:ascii="Arial" w:hAnsi="Arial" w:cs="Arial"/>
                <w:sz w:val="22"/>
                <w:szCs w:val="22"/>
                <w:lang w:val="en-US"/>
              </w:rPr>
            </w:pPr>
            <w:r w:rsidRPr="00582E2D">
              <w:rPr>
                <w:rFonts w:ascii="Arial" w:hAnsi="Arial" w:cs="Arial"/>
                <w:sz w:val="22"/>
                <w:szCs w:val="22"/>
                <w:lang w:val="en-US"/>
              </w:rPr>
              <w:t>Position:</w:t>
            </w:r>
          </w:p>
          <w:p w14:paraId="0897FE0C" w14:textId="77777777" w:rsidR="00310332" w:rsidRDefault="00310332" w:rsidP="00072A50">
            <w:pPr>
              <w:tabs>
                <w:tab w:val="left" w:pos="4962"/>
              </w:tabs>
              <w:spacing w:line="240" w:lineRule="atLeast"/>
              <w:rPr>
                <w:rFonts w:ascii="Arial" w:hAnsi="Arial" w:cs="Arial"/>
                <w:sz w:val="22"/>
                <w:szCs w:val="22"/>
                <w:lang w:val="en-US"/>
              </w:rPr>
            </w:pPr>
          </w:p>
          <w:p w14:paraId="49F9B62D" w14:textId="77777777" w:rsidR="00310332" w:rsidRDefault="00310332" w:rsidP="00072A50">
            <w:pPr>
              <w:tabs>
                <w:tab w:val="left" w:pos="4962"/>
              </w:tabs>
              <w:spacing w:line="240" w:lineRule="atLeast"/>
              <w:rPr>
                <w:rFonts w:ascii="Arial" w:hAnsi="Arial" w:cs="Arial"/>
                <w:b/>
                <w:sz w:val="22"/>
                <w:szCs w:val="22"/>
              </w:rPr>
            </w:pPr>
          </w:p>
        </w:tc>
        <w:tc>
          <w:tcPr>
            <w:tcW w:w="4531" w:type="dxa"/>
          </w:tcPr>
          <w:p w14:paraId="0BCEAF72" w14:textId="77777777" w:rsidR="00310332" w:rsidRDefault="00310332" w:rsidP="00BD618A">
            <w:pPr>
              <w:tabs>
                <w:tab w:val="left" w:pos="4962"/>
              </w:tabs>
              <w:spacing w:line="240" w:lineRule="atLeast"/>
              <w:ind w:left="601" w:hanging="601"/>
              <w:rPr>
                <w:rFonts w:ascii="Arial" w:hAnsi="Arial" w:cs="Arial"/>
                <w:sz w:val="22"/>
                <w:szCs w:val="22"/>
              </w:rPr>
            </w:pPr>
            <w:r w:rsidRPr="00F15F2B">
              <w:rPr>
                <w:rFonts w:ascii="Arial" w:hAnsi="Arial" w:cs="Arial"/>
                <w:sz w:val="22"/>
                <w:szCs w:val="22"/>
              </w:rPr>
              <w:t>....................................................</w:t>
            </w:r>
          </w:p>
          <w:p w14:paraId="132D6CC0" w14:textId="77777777" w:rsidR="00310332" w:rsidRDefault="00310332" w:rsidP="00BD618A">
            <w:pPr>
              <w:tabs>
                <w:tab w:val="left" w:pos="4962"/>
              </w:tabs>
              <w:spacing w:line="240" w:lineRule="atLeast"/>
              <w:ind w:left="601" w:hanging="601"/>
              <w:rPr>
                <w:rFonts w:ascii="Arial" w:hAnsi="Arial" w:cs="Arial"/>
                <w:sz w:val="22"/>
                <w:szCs w:val="22"/>
              </w:rPr>
            </w:pPr>
            <w:r w:rsidRPr="00C41F1A">
              <w:rPr>
                <w:rFonts w:ascii="Arial" w:hAnsi="Arial" w:cs="Arial"/>
                <w:sz w:val="22"/>
                <w:szCs w:val="22"/>
              </w:rPr>
              <w:t>Name:</w:t>
            </w:r>
          </w:p>
          <w:p w14:paraId="50B1CE67" w14:textId="77777777" w:rsidR="00310332" w:rsidRDefault="00310332" w:rsidP="00BD618A">
            <w:pPr>
              <w:tabs>
                <w:tab w:val="left" w:pos="4962"/>
              </w:tabs>
              <w:spacing w:line="240" w:lineRule="atLeast"/>
              <w:ind w:left="601" w:hanging="601"/>
              <w:rPr>
                <w:rFonts w:ascii="Arial" w:hAnsi="Arial" w:cs="Arial"/>
                <w:b/>
                <w:sz w:val="22"/>
                <w:szCs w:val="22"/>
              </w:rPr>
            </w:pPr>
            <w:r w:rsidRPr="00582E2D">
              <w:rPr>
                <w:rFonts w:ascii="Arial" w:hAnsi="Arial" w:cs="Arial"/>
                <w:sz w:val="22"/>
                <w:szCs w:val="22"/>
                <w:lang w:val="en-US"/>
              </w:rPr>
              <w:t>Position:</w:t>
            </w:r>
          </w:p>
        </w:tc>
      </w:tr>
      <w:tr w:rsidR="00310332" w14:paraId="1FCE5570" w14:textId="77777777" w:rsidTr="00F9740A">
        <w:tc>
          <w:tcPr>
            <w:tcW w:w="4820" w:type="dxa"/>
          </w:tcPr>
          <w:p w14:paraId="78D8A4AC" w14:textId="77777777" w:rsidR="00310332" w:rsidRDefault="00310332" w:rsidP="00072A50">
            <w:pPr>
              <w:tabs>
                <w:tab w:val="left" w:pos="4962"/>
              </w:tabs>
              <w:spacing w:line="240" w:lineRule="atLeast"/>
              <w:rPr>
                <w:rFonts w:ascii="Arial" w:hAnsi="Arial" w:cs="Arial"/>
                <w:sz w:val="22"/>
                <w:szCs w:val="22"/>
              </w:rPr>
            </w:pPr>
            <w:r w:rsidRPr="00F15F2B">
              <w:rPr>
                <w:rFonts w:ascii="Arial" w:hAnsi="Arial" w:cs="Arial"/>
                <w:sz w:val="22"/>
                <w:szCs w:val="22"/>
              </w:rPr>
              <w:t>....................................................</w:t>
            </w:r>
          </w:p>
          <w:p w14:paraId="2A3259DD" w14:textId="77777777" w:rsidR="00310332" w:rsidRDefault="00310332" w:rsidP="00072A50">
            <w:pPr>
              <w:tabs>
                <w:tab w:val="left" w:pos="4962"/>
              </w:tabs>
              <w:spacing w:line="240" w:lineRule="atLeast"/>
              <w:rPr>
                <w:rFonts w:ascii="Arial" w:hAnsi="Arial" w:cs="Arial"/>
                <w:sz w:val="22"/>
                <w:szCs w:val="22"/>
              </w:rPr>
            </w:pPr>
            <w:r w:rsidRPr="00C41F1A">
              <w:rPr>
                <w:rFonts w:ascii="Arial" w:hAnsi="Arial" w:cs="Arial"/>
                <w:sz w:val="22"/>
                <w:szCs w:val="22"/>
              </w:rPr>
              <w:t>Name:</w:t>
            </w:r>
          </w:p>
          <w:p w14:paraId="68AE4508" w14:textId="77777777" w:rsidR="00310332" w:rsidRPr="00F15F2B" w:rsidRDefault="00310332" w:rsidP="00072A50">
            <w:pPr>
              <w:tabs>
                <w:tab w:val="left" w:pos="4962"/>
              </w:tabs>
              <w:spacing w:line="240" w:lineRule="atLeast"/>
              <w:rPr>
                <w:rFonts w:ascii="Arial" w:hAnsi="Arial" w:cs="Arial"/>
                <w:sz w:val="22"/>
                <w:szCs w:val="22"/>
              </w:rPr>
            </w:pPr>
            <w:r w:rsidRPr="00582E2D">
              <w:rPr>
                <w:rFonts w:ascii="Arial" w:hAnsi="Arial" w:cs="Arial"/>
                <w:sz w:val="22"/>
                <w:szCs w:val="22"/>
                <w:lang w:val="en-US"/>
              </w:rPr>
              <w:t>Position:</w:t>
            </w:r>
          </w:p>
        </w:tc>
        <w:tc>
          <w:tcPr>
            <w:tcW w:w="4531" w:type="dxa"/>
          </w:tcPr>
          <w:p w14:paraId="009B2445" w14:textId="77777777" w:rsidR="00310332" w:rsidRDefault="00310332" w:rsidP="00BD618A">
            <w:pPr>
              <w:tabs>
                <w:tab w:val="left" w:pos="4962"/>
              </w:tabs>
              <w:spacing w:line="240" w:lineRule="atLeast"/>
              <w:ind w:left="601" w:hanging="601"/>
              <w:rPr>
                <w:rFonts w:ascii="Arial" w:hAnsi="Arial" w:cs="Arial"/>
                <w:sz w:val="22"/>
                <w:szCs w:val="22"/>
              </w:rPr>
            </w:pPr>
            <w:r w:rsidRPr="00F15F2B">
              <w:rPr>
                <w:rFonts w:ascii="Arial" w:hAnsi="Arial" w:cs="Arial"/>
                <w:sz w:val="22"/>
                <w:szCs w:val="22"/>
              </w:rPr>
              <w:t>....................................................</w:t>
            </w:r>
          </w:p>
          <w:p w14:paraId="5ACB0ECE" w14:textId="77777777" w:rsidR="00310332" w:rsidRDefault="00310332" w:rsidP="00BD618A">
            <w:pPr>
              <w:tabs>
                <w:tab w:val="left" w:pos="4962"/>
              </w:tabs>
              <w:spacing w:line="240" w:lineRule="atLeast"/>
              <w:ind w:left="601" w:hanging="601"/>
              <w:rPr>
                <w:rFonts w:ascii="Arial" w:hAnsi="Arial" w:cs="Arial"/>
                <w:sz w:val="22"/>
                <w:szCs w:val="22"/>
              </w:rPr>
            </w:pPr>
            <w:r w:rsidRPr="00C41F1A">
              <w:rPr>
                <w:rFonts w:ascii="Arial" w:hAnsi="Arial" w:cs="Arial"/>
                <w:sz w:val="22"/>
                <w:szCs w:val="22"/>
              </w:rPr>
              <w:t>Name:</w:t>
            </w:r>
          </w:p>
          <w:p w14:paraId="3B03E754" w14:textId="77777777" w:rsidR="00310332" w:rsidRPr="00F15F2B" w:rsidRDefault="00310332" w:rsidP="00BD618A">
            <w:pPr>
              <w:tabs>
                <w:tab w:val="left" w:pos="4962"/>
              </w:tabs>
              <w:spacing w:line="240" w:lineRule="atLeast"/>
              <w:ind w:left="601" w:hanging="601"/>
              <w:rPr>
                <w:rFonts w:ascii="Arial" w:hAnsi="Arial" w:cs="Arial"/>
                <w:sz w:val="22"/>
                <w:szCs w:val="22"/>
              </w:rPr>
            </w:pPr>
            <w:r w:rsidRPr="00582E2D">
              <w:rPr>
                <w:rFonts w:ascii="Arial" w:hAnsi="Arial" w:cs="Arial"/>
                <w:sz w:val="22"/>
                <w:szCs w:val="22"/>
                <w:lang w:val="en-US"/>
              </w:rPr>
              <w:t>Position:</w:t>
            </w:r>
          </w:p>
        </w:tc>
      </w:tr>
    </w:tbl>
    <w:p w14:paraId="46F4CA0C" w14:textId="77777777" w:rsidR="00B31101" w:rsidRPr="00E44691" w:rsidRDefault="00B31101" w:rsidP="00790CD6">
      <w:pPr>
        <w:tabs>
          <w:tab w:val="left" w:pos="5103"/>
        </w:tabs>
        <w:spacing w:line="240" w:lineRule="atLeast"/>
        <w:rPr>
          <w:rFonts w:ascii="Arial" w:hAnsi="Arial" w:cs="Arial"/>
          <w:sz w:val="22"/>
          <w:szCs w:val="22"/>
        </w:rPr>
      </w:pPr>
    </w:p>
    <w:bookmarkEnd w:id="1"/>
    <w:p w14:paraId="0F816444" w14:textId="778D7F6B" w:rsidR="007A1696" w:rsidRPr="00E44691" w:rsidRDefault="007A1696" w:rsidP="00A91C33">
      <w:pPr>
        <w:tabs>
          <w:tab w:val="left" w:pos="5103"/>
        </w:tabs>
        <w:rPr>
          <w:rFonts w:ascii="Arial" w:hAnsi="Arial" w:cs="Arial"/>
          <w:sz w:val="22"/>
          <w:szCs w:val="22"/>
        </w:rPr>
      </w:pPr>
    </w:p>
    <w:sectPr w:rsidR="007A1696" w:rsidRPr="00E44691" w:rsidSect="00A91C33">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851" w:left="1134"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AB3E" w14:textId="77777777" w:rsidR="00666AD4" w:rsidRDefault="00666AD4">
      <w:r>
        <w:separator/>
      </w:r>
    </w:p>
  </w:endnote>
  <w:endnote w:type="continuationSeparator" w:id="0">
    <w:p w14:paraId="098AD817" w14:textId="77777777" w:rsidR="00666AD4" w:rsidRDefault="00666AD4">
      <w:r>
        <w:continuationSeparator/>
      </w:r>
    </w:p>
  </w:endnote>
  <w:endnote w:type="continuationNotice" w:id="1">
    <w:p w14:paraId="7C1810A7" w14:textId="77777777" w:rsidR="00666AD4" w:rsidRDefault="0066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CF1B" w14:textId="77777777" w:rsidR="009D237C" w:rsidRDefault="009D2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16820345"/>
      <w:docPartObj>
        <w:docPartGallery w:val="Page Numbers (Bottom of Page)"/>
        <w:docPartUnique/>
      </w:docPartObj>
    </w:sdtPr>
    <w:sdtEndPr>
      <w:rPr>
        <w:rFonts w:ascii="Arial" w:hAnsi="Arial" w:cs="Arial"/>
      </w:rPr>
    </w:sdtEndPr>
    <w:sdtContent>
      <w:p w14:paraId="00B013C7" w14:textId="77777777" w:rsidR="00F3206C" w:rsidRDefault="00F3206C" w:rsidP="002849EA">
        <w:pPr>
          <w:pStyle w:val="Fuzeile"/>
          <w:ind w:right="240"/>
          <w:rPr>
            <w:sz w:val="18"/>
            <w:szCs w:val="18"/>
          </w:rPr>
        </w:pPr>
      </w:p>
      <w:p w14:paraId="7DF36A11" w14:textId="1E4C8D79" w:rsidR="00AA5FDE" w:rsidRPr="004C5B96" w:rsidRDefault="009D237C" w:rsidP="00655321">
        <w:pPr>
          <w:pStyle w:val="Fuzeile"/>
          <w:tabs>
            <w:tab w:val="clear" w:pos="4536"/>
          </w:tabs>
          <w:ind w:right="240"/>
          <w:rPr>
            <w:rFonts w:ascii="Arial" w:hAnsi="Arial"/>
            <w:sz w:val="18"/>
            <w:lang w:val="fr-FR"/>
          </w:rPr>
        </w:pPr>
        <w:r>
          <w:rPr>
            <w:rFonts w:ascii="Arial" w:hAnsi="Arial" w:cs="Arial"/>
            <w:sz w:val="18"/>
            <w:szCs w:val="18"/>
          </w:rPr>
          <w:fldChar w:fldCharType="begin"/>
        </w:r>
        <w:r w:rsidRPr="009D237C">
          <w:rPr>
            <w:rFonts w:ascii="Arial" w:hAnsi="Arial" w:cs="Arial"/>
            <w:sz w:val="18"/>
            <w:szCs w:val="18"/>
            <w:lang w:val="fr-FR"/>
          </w:rPr>
          <w:instrText xml:space="preserve"> FILENAME \* MERGEFORMAT </w:instrText>
        </w:r>
        <w:r>
          <w:rPr>
            <w:rFonts w:ascii="Arial" w:hAnsi="Arial" w:cs="Arial"/>
            <w:sz w:val="18"/>
            <w:szCs w:val="18"/>
          </w:rPr>
          <w:fldChar w:fldCharType="separate"/>
        </w:r>
        <w:r w:rsidRPr="009D237C">
          <w:rPr>
            <w:rFonts w:ascii="Arial" w:hAnsi="Arial" w:cs="Arial"/>
            <w:noProof/>
            <w:sz w:val="18"/>
            <w:szCs w:val="18"/>
            <w:lang w:val="fr-FR"/>
          </w:rPr>
          <w:t>FEPS_NDA_Procurement_2023_EN.docx</w:t>
        </w:r>
        <w:r>
          <w:rPr>
            <w:rFonts w:ascii="Arial" w:hAnsi="Arial" w:cs="Arial"/>
            <w:sz w:val="18"/>
            <w:szCs w:val="18"/>
          </w:rPr>
          <w:fldChar w:fldCharType="end"/>
        </w:r>
        <w:r w:rsidR="00655321" w:rsidRPr="004C5B96">
          <w:rPr>
            <w:rFonts w:ascii="Arial" w:hAnsi="Arial"/>
            <w:sz w:val="18"/>
            <w:lang w:val="fr-FR"/>
          </w:rPr>
          <w:tab/>
        </w:r>
        <w:r w:rsidR="00AA5FDE" w:rsidRPr="00655321">
          <w:rPr>
            <w:rFonts w:ascii="Arial" w:hAnsi="Arial" w:cs="Arial"/>
            <w:sz w:val="18"/>
            <w:szCs w:val="18"/>
          </w:rPr>
          <w:fldChar w:fldCharType="begin"/>
        </w:r>
        <w:r w:rsidR="00AA5FDE" w:rsidRPr="004C5B96">
          <w:rPr>
            <w:rFonts w:ascii="Arial" w:hAnsi="Arial"/>
            <w:sz w:val="18"/>
            <w:lang w:val="fr-FR"/>
          </w:rPr>
          <w:instrText>PAGE   \* MERGEFORMAT</w:instrText>
        </w:r>
        <w:r w:rsidR="00AA5FDE" w:rsidRPr="00655321">
          <w:rPr>
            <w:rFonts w:ascii="Arial" w:hAnsi="Arial" w:cs="Arial"/>
            <w:sz w:val="18"/>
            <w:szCs w:val="18"/>
          </w:rPr>
          <w:fldChar w:fldCharType="separate"/>
        </w:r>
        <w:r w:rsidR="00C372CF" w:rsidRPr="004C5B96">
          <w:rPr>
            <w:rFonts w:ascii="Arial" w:hAnsi="Arial"/>
            <w:sz w:val="18"/>
            <w:lang w:val="fr-FR"/>
          </w:rPr>
          <w:t>5</w:t>
        </w:r>
        <w:r w:rsidR="00AA5FDE" w:rsidRPr="00655321">
          <w:rPr>
            <w:rFonts w:ascii="Arial" w:hAnsi="Arial" w:cs="Arial"/>
            <w:sz w:val="18"/>
            <w:szCs w:val="18"/>
          </w:rPr>
          <w:fldChar w:fldCharType="end"/>
        </w:r>
      </w:p>
    </w:sdtContent>
  </w:sdt>
  <w:p w14:paraId="7E3917E4" w14:textId="77777777" w:rsidR="00AA5FDE" w:rsidRPr="004C5B96" w:rsidRDefault="00AA5FDE">
    <w:pPr>
      <w:pStyle w:val="Fuzeile"/>
      <w:rPr>
        <w:sz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568B" w14:textId="77777777" w:rsidR="009D237C" w:rsidRDefault="009D2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FD0B" w14:textId="77777777" w:rsidR="00666AD4" w:rsidRDefault="00666AD4">
      <w:r>
        <w:separator/>
      </w:r>
    </w:p>
  </w:footnote>
  <w:footnote w:type="continuationSeparator" w:id="0">
    <w:p w14:paraId="62C8311A" w14:textId="77777777" w:rsidR="00666AD4" w:rsidRDefault="00666AD4">
      <w:r>
        <w:continuationSeparator/>
      </w:r>
    </w:p>
  </w:footnote>
  <w:footnote w:type="continuationNotice" w:id="1">
    <w:p w14:paraId="5AFEAEDB" w14:textId="77777777" w:rsidR="00666AD4" w:rsidRDefault="00666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9DF2" w14:textId="77777777" w:rsidR="009D237C" w:rsidRDefault="009D23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594" w14:textId="77777777" w:rsidR="009D237C" w:rsidRDefault="009D23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1D30" w14:textId="77777777" w:rsidR="009D237C" w:rsidRDefault="009D23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3048"/>
    <w:multiLevelType w:val="hybridMultilevel"/>
    <w:tmpl w:val="F6CA537A"/>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0753BE"/>
    <w:multiLevelType w:val="hybridMultilevel"/>
    <w:tmpl w:val="68B447FA"/>
    <w:lvl w:ilvl="0" w:tplc="A216A5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5123FF"/>
    <w:multiLevelType w:val="hybridMultilevel"/>
    <w:tmpl w:val="88B27B7A"/>
    <w:lvl w:ilvl="0" w:tplc="4AAC20FA">
      <w:start w:val="3"/>
      <w:numFmt w:val="bullet"/>
      <w:lvlText w:val="-"/>
      <w:lvlJc w:val="left"/>
      <w:pPr>
        <w:ind w:left="1440" w:hanging="360"/>
      </w:pPr>
      <w:rPr>
        <w:rFonts w:ascii="Arial" w:eastAsia="Times New Roman"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736D6C3B"/>
    <w:multiLevelType w:val="hybridMultilevel"/>
    <w:tmpl w:val="AF024E28"/>
    <w:lvl w:ilvl="0" w:tplc="04070017">
      <w:start w:val="1"/>
      <w:numFmt w:val="lowerLetter"/>
      <w:lvlText w:val="%1)"/>
      <w:lvlJc w:val="left"/>
      <w:pPr>
        <w:ind w:left="1778"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 w15:restartNumberingAfterBreak="0">
    <w:nsid w:val="7B1D6384"/>
    <w:multiLevelType w:val="hybridMultilevel"/>
    <w:tmpl w:val="F2207968"/>
    <w:lvl w:ilvl="0" w:tplc="5C14008E">
      <w:start w:val="1"/>
      <w:numFmt w:val="decimal"/>
      <w:lvlText w:val="%1."/>
      <w:lvlJc w:val="left"/>
      <w:pPr>
        <w:tabs>
          <w:tab w:val="num" w:pos="705"/>
        </w:tabs>
        <w:ind w:left="705" w:hanging="705"/>
      </w:pPr>
    </w:lvl>
    <w:lvl w:ilvl="1" w:tplc="B148CDC4">
      <w:numFmt w:val="decimal"/>
      <w:lvlText w:val=""/>
      <w:lvlJc w:val="left"/>
    </w:lvl>
    <w:lvl w:ilvl="2" w:tplc="8AE05A3A">
      <w:numFmt w:val="decimal"/>
      <w:lvlText w:val=""/>
      <w:lvlJc w:val="left"/>
    </w:lvl>
    <w:lvl w:ilvl="3" w:tplc="F5B24122">
      <w:numFmt w:val="decimal"/>
      <w:lvlText w:val=""/>
      <w:lvlJc w:val="left"/>
    </w:lvl>
    <w:lvl w:ilvl="4" w:tplc="0C0ED248">
      <w:numFmt w:val="decimal"/>
      <w:lvlText w:val=""/>
      <w:lvlJc w:val="left"/>
    </w:lvl>
    <w:lvl w:ilvl="5" w:tplc="C9369F8A">
      <w:numFmt w:val="decimal"/>
      <w:lvlText w:val=""/>
      <w:lvlJc w:val="left"/>
    </w:lvl>
    <w:lvl w:ilvl="6" w:tplc="DDC20870">
      <w:numFmt w:val="decimal"/>
      <w:lvlText w:val=""/>
      <w:lvlJc w:val="left"/>
    </w:lvl>
    <w:lvl w:ilvl="7" w:tplc="F77CFE96">
      <w:numFmt w:val="decimal"/>
      <w:lvlText w:val=""/>
      <w:lvlJc w:val="left"/>
    </w:lvl>
    <w:lvl w:ilvl="8" w:tplc="8C4CE32C">
      <w:numFmt w:val="decimal"/>
      <w:lvlText w:val=""/>
      <w:lvlJc w:val="left"/>
    </w:lvl>
  </w:abstractNum>
  <w:num w:numId="1" w16cid:durableId="1593514143">
    <w:abstractNumId w:val="2"/>
  </w:num>
  <w:num w:numId="2" w16cid:durableId="30422108">
    <w:abstractNumId w:val="4"/>
    <w:lvlOverride w:ilvl="0">
      <w:startOverride w:val="1"/>
    </w:lvlOverride>
  </w:num>
  <w:num w:numId="3" w16cid:durableId="895046774">
    <w:abstractNumId w:val="1"/>
  </w:num>
  <w:num w:numId="4" w16cid:durableId="753934116">
    <w:abstractNumId w:val="0"/>
  </w:num>
  <w:num w:numId="5" w16cid:durableId="1223449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96"/>
    <w:rsid w:val="00007288"/>
    <w:rsid w:val="00012A5C"/>
    <w:rsid w:val="00013812"/>
    <w:rsid w:val="0001404F"/>
    <w:rsid w:val="000253DC"/>
    <w:rsid w:val="00025BAB"/>
    <w:rsid w:val="00043C71"/>
    <w:rsid w:val="00046A0E"/>
    <w:rsid w:val="00047EA3"/>
    <w:rsid w:val="00073459"/>
    <w:rsid w:val="00082108"/>
    <w:rsid w:val="00093F3D"/>
    <w:rsid w:val="000A4811"/>
    <w:rsid w:val="000A6FBD"/>
    <w:rsid w:val="000B1DA7"/>
    <w:rsid w:val="000B4BEF"/>
    <w:rsid w:val="000C3667"/>
    <w:rsid w:val="000C42B2"/>
    <w:rsid w:val="000D6261"/>
    <w:rsid w:val="000F4A95"/>
    <w:rsid w:val="000F55C0"/>
    <w:rsid w:val="00102AA7"/>
    <w:rsid w:val="001038B3"/>
    <w:rsid w:val="001118BD"/>
    <w:rsid w:val="00114595"/>
    <w:rsid w:val="00114E70"/>
    <w:rsid w:val="001400A4"/>
    <w:rsid w:val="00165536"/>
    <w:rsid w:val="0018453A"/>
    <w:rsid w:val="001A02A3"/>
    <w:rsid w:val="001A20D0"/>
    <w:rsid w:val="001B3E0D"/>
    <w:rsid w:val="001C7026"/>
    <w:rsid w:val="001E6751"/>
    <w:rsid w:val="0020064F"/>
    <w:rsid w:val="002133DA"/>
    <w:rsid w:val="00220236"/>
    <w:rsid w:val="00220FC5"/>
    <w:rsid w:val="00245A0D"/>
    <w:rsid w:val="002530E1"/>
    <w:rsid w:val="00276263"/>
    <w:rsid w:val="00283BB7"/>
    <w:rsid w:val="002849EA"/>
    <w:rsid w:val="00286ABB"/>
    <w:rsid w:val="00291583"/>
    <w:rsid w:val="00291D13"/>
    <w:rsid w:val="00294887"/>
    <w:rsid w:val="00297BBE"/>
    <w:rsid w:val="002A1D1C"/>
    <w:rsid w:val="002A7509"/>
    <w:rsid w:val="002B5E9C"/>
    <w:rsid w:val="002C73D5"/>
    <w:rsid w:val="002D19E9"/>
    <w:rsid w:val="002D1A9F"/>
    <w:rsid w:val="002E7372"/>
    <w:rsid w:val="002E77E1"/>
    <w:rsid w:val="002F08AD"/>
    <w:rsid w:val="00300FD8"/>
    <w:rsid w:val="00304D41"/>
    <w:rsid w:val="00304D55"/>
    <w:rsid w:val="00310332"/>
    <w:rsid w:val="00317F47"/>
    <w:rsid w:val="00323C1A"/>
    <w:rsid w:val="003242D1"/>
    <w:rsid w:val="00340A54"/>
    <w:rsid w:val="00343F9D"/>
    <w:rsid w:val="0038366D"/>
    <w:rsid w:val="003873B4"/>
    <w:rsid w:val="003C0DB1"/>
    <w:rsid w:val="003C45FB"/>
    <w:rsid w:val="003D0ABE"/>
    <w:rsid w:val="003E25A1"/>
    <w:rsid w:val="003E33B7"/>
    <w:rsid w:val="003E6A72"/>
    <w:rsid w:val="003F6ADD"/>
    <w:rsid w:val="004041AE"/>
    <w:rsid w:val="00411C7D"/>
    <w:rsid w:val="00423A15"/>
    <w:rsid w:val="00426CD6"/>
    <w:rsid w:val="00433805"/>
    <w:rsid w:val="00436BE1"/>
    <w:rsid w:val="004476B0"/>
    <w:rsid w:val="00447898"/>
    <w:rsid w:val="00452B88"/>
    <w:rsid w:val="004603D9"/>
    <w:rsid w:val="00467728"/>
    <w:rsid w:val="00472C4B"/>
    <w:rsid w:val="004948BB"/>
    <w:rsid w:val="00496B47"/>
    <w:rsid w:val="004A30C0"/>
    <w:rsid w:val="004A781E"/>
    <w:rsid w:val="004B1877"/>
    <w:rsid w:val="004B5B10"/>
    <w:rsid w:val="004C5B96"/>
    <w:rsid w:val="004D4700"/>
    <w:rsid w:val="004D9955"/>
    <w:rsid w:val="004F346E"/>
    <w:rsid w:val="00511E9C"/>
    <w:rsid w:val="00512845"/>
    <w:rsid w:val="0051630C"/>
    <w:rsid w:val="00527881"/>
    <w:rsid w:val="005344F5"/>
    <w:rsid w:val="0054704B"/>
    <w:rsid w:val="00553CB0"/>
    <w:rsid w:val="005703B4"/>
    <w:rsid w:val="005B0EDB"/>
    <w:rsid w:val="005B33DE"/>
    <w:rsid w:val="005B3AB1"/>
    <w:rsid w:val="005B64B2"/>
    <w:rsid w:val="005C28EC"/>
    <w:rsid w:val="005C55C7"/>
    <w:rsid w:val="005D1507"/>
    <w:rsid w:val="005D5C3A"/>
    <w:rsid w:val="00613C05"/>
    <w:rsid w:val="006168D6"/>
    <w:rsid w:val="0062046E"/>
    <w:rsid w:val="0062652A"/>
    <w:rsid w:val="00630C31"/>
    <w:rsid w:val="006510C1"/>
    <w:rsid w:val="00655321"/>
    <w:rsid w:val="006553E2"/>
    <w:rsid w:val="00660B1A"/>
    <w:rsid w:val="00666AD4"/>
    <w:rsid w:val="00685C77"/>
    <w:rsid w:val="006A42B8"/>
    <w:rsid w:val="007110B7"/>
    <w:rsid w:val="0071678E"/>
    <w:rsid w:val="00723EF3"/>
    <w:rsid w:val="00725D4D"/>
    <w:rsid w:val="00737D23"/>
    <w:rsid w:val="007400E0"/>
    <w:rsid w:val="0077494D"/>
    <w:rsid w:val="00782C16"/>
    <w:rsid w:val="00787E39"/>
    <w:rsid w:val="00790CD6"/>
    <w:rsid w:val="007943F9"/>
    <w:rsid w:val="0079466A"/>
    <w:rsid w:val="007A1696"/>
    <w:rsid w:val="007A34C7"/>
    <w:rsid w:val="007B1534"/>
    <w:rsid w:val="007E0B26"/>
    <w:rsid w:val="00802B8C"/>
    <w:rsid w:val="00814F17"/>
    <w:rsid w:val="00840C03"/>
    <w:rsid w:val="008515A4"/>
    <w:rsid w:val="008547D5"/>
    <w:rsid w:val="00856B34"/>
    <w:rsid w:val="00872FCD"/>
    <w:rsid w:val="008813BB"/>
    <w:rsid w:val="00892CF4"/>
    <w:rsid w:val="008A6366"/>
    <w:rsid w:val="008C69AD"/>
    <w:rsid w:val="008D12FC"/>
    <w:rsid w:val="008E32F3"/>
    <w:rsid w:val="00914E30"/>
    <w:rsid w:val="009311A8"/>
    <w:rsid w:val="0094172B"/>
    <w:rsid w:val="0096314C"/>
    <w:rsid w:val="00982A7D"/>
    <w:rsid w:val="0098313F"/>
    <w:rsid w:val="009853C8"/>
    <w:rsid w:val="009A1574"/>
    <w:rsid w:val="009A2522"/>
    <w:rsid w:val="009A26A6"/>
    <w:rsid w:val="009B2FA6"/>
    <w:rsid w:val="009B351C"/>
    <w:rsid w:val="009B47D8"/>
    <w:rsid w:val="009C58D2"/>
    <w:rsid w:val="009D237C"/>
    <w:rsid w:val="009D3377"/>
    <w:rsid w:val="009E2AB6"/>
    <w:rsid w:val="009E3A6F"/>
    <w:rsid w:val="009F6CDB"/>
    <w:rsid w:val="00A12015"/>
    <w:rsid w:val="00A4183B"/>
    <w:rsid w:val="00A66C53"/>
    <w:rsid w:val="00A91C33"/>
    <w:rsid w:val="00A94857"/>
    <w:rsid w:val="00A96188"/>
    <w:rsid w:val="00AA5FDE"/>
    <w:rsid w:val="00AA6054"/>
    <w:rsid w:val="00AB796D"/>
    <w:rsid w:val="00AD0BA2"/>
    <w:rsid w:val="00B0131F"/>
    <w:rsid w:val="00B13A08"/>
    <w:rsid w:val="00B258AE"/>
    <w:rsid w:val="00B27540"/>
    <w:rsid w:val="00B31101"/>
    <w:rsid w:val="00B541D3"/>
    <w:rsid w:val="00B57B7C"/>
    <w:rsid w:val="00B770E5"/>
    <w:rsid w:val="00B77B27"/>
    <w:rsid w:val="00B8729E"/>
    <w:rsid w:val="00BC7C45"/>
    <w:rsid w:val="00BD0ED7"/>
    <w:rsid w:val="00BD618A"/>
    <w:rsid w:val="00BD6BD6"/>
    <w:rsid w:val="00BF4813"/>
    <w:rsid w:val="00C16DBE"/>
    <w:rsid w:val="00C20216"/>
    <w:rsid w:val="00C20358"/>
    <w:rsid w:val="00C205AD"/>
    <w:rsid w:val="00C25BE9"/>
    <w:rsid w:val="00C3445B"/>
    <w:rsid w:val="00C372CF"/>
    <w:rsid w:val="00C635D2"/>
    <w:rsid w:val="00C6668A"/>
    <w:rsid w:val="00C66A7F"/>
    <w:rsid w:val="00C7292C"/>
    <w:rsid w:val="00C81F99"/>
    <w:rsid w:val="00CB0857"/>
    <w:rsid w:val="00CB7BE9"/>
    <w:rsid w:val="00CC4086"/>
    <w:rsid w:val="00CC4CCA"/>
    <w:rsid w:val="00CC77F5"/>
    <w:rsid w:val="00CD7B16"/>
    <w:rsid w:val="00CE261D"/>
    <w:rsid w:val="00CE615F"/>
    <w:rsid w:val="00CF4CA1"/>
    <w:rsid w:val="00D105D4"/>
    <w:rsid w:val="00D13C3C"/>
    <w:rsid w:val="00D30729"/>
    <w:rsid w:val="00D343D7"/>
    <w:rsid w:val="00D37A74"/>
    <w:rsid w:val="00D86E73"/>
    <w:rsid w:val="00D92452"/>
    <w:rsid w:val="00D9538A"/>
    <w:rsid w:val="00DB29EC"/>
    <w:rsid w:val="00DB59C8"/>
    <w:rsid w:val="00DD7481"/>
    <w:rsid w:val="00DF6AFB"/>
    <w:rsid w:val="00E2273B"/>
    <w:rsid w:val="00E31056"/>
    <w:rsid w:val="00E367C6"/>
    <w:rsid w:val="00E41F83"/>
    <w:rsid w:val="00E44691"/>
    <w:rsid w:val="00E46293"/>
    <w:rsid w:val="00E53CE0"/>
    <w:rsid w:val="00E5619A"/>
    <w:rsid w:val="00E655AE"/>
    <w:rsid w:val="00E66E56"/>
    <w:rsid w:val="00E733BF"/>
    <w:rsid w:val="00E963A5"/>
    <w:rsid w:val="00EA6A7C"/>
    <w:rsid w:val="00EE0D96"/>
    <w:rsid w:val="00EE2E67"/>
    <w:rsid w:val="00F215C3"/>
    <w:rsid w:val="00F25311"/>
    <w:rsid w:val="00F3206C"/>
    <w:rsid w:val="00F4607E"/>
    <w:rsid w:val="00F533FF"/>
    <w:rsid w:val="00F537BB"/>
    <w:rsid w:val="00F65285"/>
    <w:rsid w:val="00F85974"/>
    <w:rsid w:val="00F9740A"/>
    <w:rsid w:val="00F976F2"/>
    <w:rsid w:val="00FA15CE"/>
    <w:rsid w:val="00FC26FF"/>
    <w:rsid w:val="00FC38BB"/>
    <w:rsid w:val="00FC68CF"/>
    <w:rsid w:val="00FD1571"/>
    <w:rsid w:val="00FD66B3"/>
    <w:rsid w:val="00FE32F6"/>
    <w:rsid w:val="00FF5818"/>
    <w:rsid w:val="0483FE56"/>
    <w:rsid w:val="053E6BF1"/>
    <w:rsid w:val="0554BF65"/>
    <w:rsid w:val="0A76EC77"/>
    <w:rsid w:val="0EAF37FE"/>
    <w:rsid w:val="0F12B060"/>
    <w:rsid w:val="12F606E9"/>
    <w:rsid w:val="133261C4"/>
    <w:rsid w:val="1368C60C"/>
    <w:rsid w:val="13993E09"/>
    <w:rsid w:val="13F6B7B6"/>
    <w:rsid w:val="17B489A6"/>
    <w:rsid w:val="1A07A7AA"/>
    <w:rsid w:val="2044E3BA"/>
    <w:rsid w:val="216DD9A5"/>
    <w:rsid w:val="22FC5066"/>
    <w:rsid w:val="2356D4ED"/>
    <w:rsid w:val="25B3A3D0"/>
    <w:rsid w:val="28E9E800"/>
    <w:rsid w:val="2AF93DED"/>
    <w:rsid w:val="2C67DDFB"/>
    <w:rsid w:val="313B4F1E"/>
    <w:rsid w:val="3173A287"/>
    <w:rsid w:val="33DE9964"/>
    <w:rsid w:val="357CDAA1"/>
    <w:rsid w:val="35ABE170"/>
    <w:rsid w:val="38A58CBA"/>
    <w:rsid w:val="3CA312BC"/>
    <w:rsid w:val="3CB5753F"/>
    <w:rsid w:val="4369ADB2"/>
    <w:rsid w:val="44910130"/>
    <w:rsid w:val="47C8A1F2"/>
    <w:rsid w:val="4B039242"/>
    <w:rsid w:val="4BA9BEDD"/>
    <w:rsid w:val="4D3B6BC7"/>
    <w:rsid w:val="4FF2D873"/>
    <w:rsid w:val="52C1CAEF"/>
    <w:rsid w:val="54CC35F1"/>
    <w:rsid w:val="54FFB36C"/>
    <w:rsid w:val="55B0B0A3"/>
    <w:rsid w:val="573AB362"/>
    <w:rsid w:val="58F68EFC"/>
    <w:rsid w:val="59859D7C"/>
    <w:rsid w:val="5B62C278"/>
    <w:rsid w:val="5BF10114"/>
    <w:rsid w:val="5BFE7D45"/>
    <w:rsid w:val="6A3A9767"/>
    <w:rsid w:val="6EAF08D9"/>
    <w:rsid w:val="7048E62A"/>
    <w:rsid w:val="72562F82"/>
    <w:rsid w:val="72B7422B"/>
    <w:rsid w:val="751A01AC"/>
    <w:rsid w:val="752F4566"/>
    <w:rsid w:val="7ACA2D3D"/>
    <w:rsid w:val="7B5C12DD"/>
    <w:rsid w:val="7CEF920C"/>
    <w:rsid w:val="7E01CDFF"/>
    <w:rsid w:val="7E4983B8"/>
    <w:rsid w:val="7F8DF720"/>
    <w:rsid w:val="7FB6FC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73BD"/>
  <w15:chartTrackingRefBased/>
  <w15:docId w15:val="{D7AEF517-AF5F-4FDB-92DB-C02423B4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96"/>
    <w:pPr>
      <w:spacing w:after="0" w:line="240" w:lineRule="auto"/>
    </w:pPr>
    <w:rPr>
      <w:rFonts w:ascii="Times" w:eastAsia="Times New Roman"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7A1696"/>
    <w:pPr>
      <w:spacing w:line="240" w:lineRule="atLeast"/>
      <w:jc w:val="center"/>
    </w:pPr>
    <w:rPr>
      <w:rFonts w:ascii="Arial" w:hAnsi="Arial"/>
      <w:b/>
      <w:i/>
      <w:sz w:val="28"/>
    </w:rPr>
  </w:style>
  <w:style w:type="character" w:customStyle="1" w:styleId="TitelZchn">
    <w:name w:val="Titel Zchn"/>
    <w:basedOn w:val="Absatz-Standardschriftart"/>
    <w:link w:val="Titel"/>
    <w:rsid w:val="007A1696"/>
    <w:rPr>
      <w:rFonts w:ascii="Arial" w:eastAsia="Times New Roman" w:hAnsi="Arial" w:cs="Times New Roman"/>
      <w:b/>
      <w:i/>
      <w:sz w:val="28"/>
      <w:szCs w:val="20"/>
      <w:lang w:eastAsia="de-DE"/>
    </w:rPr>
  </w:style>
  <w:style w:type="paragraph" w:styleId="Textkrper-Zeileneinzug">
    <w:name w:val="Body Text Indent"/>
    <w:basedOn w:val="Standard"/>
    <w:link w:val="Textkrper-ZeileneinzugZchn"/>
    <w:semiHidden/>
    <w:unhideWhenUsed/>
    <w:rsid w:val="007A1696"/>
    <w:pPr>
      <w:ind w:left="709" w:hanging="709"/>
      <w:jc w:val="both"/>
    </w:pPr>
    <w:rPr>
      <w:rFonts w:ascii="Arial" w:hAnsi="Arial"/>
    </w:rPr>
  </w:style>
  <w:style w:type="character" w:customStyle="1" w:styleId="Textkrper-ZeileneinzugZchn">
    <w:name w:val="Textkörper-Zeileneinzug Zchn"/>
    <w:basedOn w:val="Absatz-Standardschriftart"/>
    <w:link w:val="Textkrper-Zeileneinzug"/>
    <w:semiHidden/>
    <w:rsid w:val="007A1696"/>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A1696"/>
    <w:pPr>
      <w:tabs>
        <w:tab w:val="center" w:pos="4536"/>
        <w:tab w:val="right" w:pos="9072"/>
      </w:tabs>
    </w:pPr>
  </w:style>
  <w:style w:type="character" w:customStyle="1" w:styleId="FuzeileZchn">
    <w:name w:val="Fußzeile Zchn"/>
    <w:basedOn w:val="Absatz-Standardschriftart"/>
    <w:link w:val="Fuzeile"/>
    <w:uiPriority w:val="99"/>
    <w:rsid w:val="007A1696"/>
    <w:rPr>
      <w:rFonts w:ascii="Times" w:eastAsia="Times New Roman" w:hAnsi="Times" w:cs="Times New Roman"/>
      <w:sz w:val="24"/>
      <w:szCs w:val="20"/>
      <w:lang w:eastAsia="de-DE"/>
    </w:rPr>
  </w:style>
  <w:style w:type="paragraph" w:styleId="Listenabsatz">
    <w:name w:val="List Paragraph"/>
    <w:basedOn w:val="Standard"/>
    <w:uiPriority w:val="34"/>
    <w:qFormat/>
    <w:rsid w:val="005B3AB1"/>
    <w:pPr>
      <w:ind w:left="720"/>
      <w:contextualSpacing/>
    </w:pPr>
  </w:style>
  <w:style w:type="character" w:styleId="Kommentarzeichen">
    <w:name w:val="annotation reference"/>
    <w:basedOn w:val="Absatz-Standardschriftart"/>
    <w:uiPriority w:val="99"/>
    <w:semiHidden/>
    <w:unhideWhenUsed/>
    <w:rsid w:val="00C6668A"/>
    <w:rPr>
      <w:sz w:val="16"/>
      <w:szCs w:val="16"/>
    </w:rPr>
  </w:style>
  <w:style w:type="paragraph" w:styleId="Kommentartext">
    <w:name w:val="annotation text"/>
    <w:basedOn w:val="Standard"/>
    <w:link w:val="KommentartextZchn"/>
    <w:uiPriority w:val="99"/>
    <w:semiHidden/>
    <w:unhideWhenUsed/>
    <w:rsid w:val="00C6668A"/>
    <w:rPr>
      <w:sz w:val="20"/>
    </w:rPr>
  </w:style>
  <w:style w:type="character" w:customStyle="1" w:styleId="KommentartextZchn">
    <w:name w:val="Kommentartext Zchn"/>
    <w:basedOn w:val="Absatz-Standardschriftart"/>
    <w:link w:val="Kommentartext"/>
    <w:uiPriority w:val="99"/>
    <w:semiHidden/>
    <w:rsid w:val="00C6668A"/>
    <w:rPr>
      <w:rFonts w:ascii="Times" w:eastAsia="Times New Roman"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6668A"/>
    <w:rPr>
      <w:b/>
      <w:bCs/>
    </w:rPr>
  </w:style>
  <w:style w:type="character" w:customStyle="1" w:styleId="KommentarthemaZchn">
    <w:name w:val="Kommentarthema Zchn"/>
    <w:basedOn w:val="KommentartextZchn"/>
    <w:link w:val="Kommentarthema"/>
    <w:uiPriority w:val="99"/>
    <w:semiHidden/>
    <w:rsid w:val="00C6668A"/>
    <w:rPr>
      <w:rFonts w:ascii="Times" w:eastAsia="Times New Roman" w:hAnsi="Times" w:cs="Times New Roman"/>
      <w:b/>
      <w:bCs/>
      <w:sz w:val="20"/>
      <w:szCs w:val="20"/>
      <w:lang w:eastAsia="de-DE"/>
    </w:rPr>
  </w:style>
  <w:style w:type="paragraph" w:styleId="Sprechblasentext">
    <w:name w:val="Balloon Text"/>
    <w:basedOn w:val="Standard"/>
    <w:link w:val="SprechblasentextZchn"/>
    <w:uiPriority w:val="99"/>
    <w:semiHidden/>
    <w:unhideWhenUsed/>
    <w:rsid w:val="00C666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668A"/>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317F47"/>
    <w:pPr>
      <w:tabs>
        <w:tab w:val="center" w:pos="4536"/>
        <w:tab w:val="right" w:pos="9072"/>
      </w:tabs>
    </w:pPr>
  </w:style>
  <w:style w:type="character" w:customStyle="1" w:styleId="KopfzeileZchn">
    <w:name w:val="Kopfzeile Zchn"/>
    <w:basedOn w:val="Absatz-Standardschriftart"/>
    <w:link w:val="Kopfzeile"/>
    <w:uiPriority w:val="99"/>
    <w:rsid w:val="00317F47"/>
    <w:rPr>
      <w:rFonts w:ascii="Times" w:eastAsia="Times New Roman" w:hAnsi="Times" w:cs="Times New Roman"/>
      <w:sz w:val="24"/>
      <w:szCs w:val="20"/>
      <w:lang w:eastAsia="de-DE"/>
    </w:rPr>
  </w:style>
  <w:style w:type="table" w:styleId="Tabellenraster">
    <w:name w:val="Table Grid"/>
    <w:basedOn w:val="NormaleTabelle"/>
    <w:uiPriority w:val="39"/>
    <w:rsid w:val="003103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05D4"/>
    <w:pPr>
      <w:spacing w:after="0" w:line="240" w:lineRule="auto"/>
    </w:pPr>
    <w:rPr>
      <w:rFonts w:ascii="Times" w:eastAsia="Times New Roman"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09066">
      <w:bodyDiv w:val="1"/>
      <w:marLeft w:val="0"/>
      <w:marRight w:val="0"/>
      <w:marTop w:val="0"/>
      <w:marBottom w:val="0"/>
      <w:divBdr>
        <w:top w:val="none" w:sz="0" w:space="0" w:color="auto"/>
        <w:left w:val="none" w:sz="0" w:space="0" w:color="auto"/>
        <w:bottom w:val="none" w:sz="0" w:space="0" w:color="auto"/>
        <w:right w:val="none" w:sz="0" w:space="0" w:color="auto"/>
      </w:divBdr>
    </w:div>
    <w:div w:id="10763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E4EA7523C3794F872ABE4A2834D765" ma:contentTypeVersion="19" ma:contentTypeDescription="Create a new document." ma:contentTypeScope="" ma:versionID="797fb8e7233eec6b3547fbe1d4a80c4f">
  <xsd:schema xmlns:xsd="http://www.w3.org/2001/XMLSchema" xmlns:xs="http://www.w3.org/2001/XMLSchema" xmlns:p="http://schemas.microsoft.com/office/2006/metadata/properties" xmlns:ns2="1ca6e18a-ed20-48d7-a909-a18958feffa9" xmlns:ns3="5ef22616-617c-468a-a63f-694adf60962c" targetNamespace="http://schemas.microsoft.com/office/2006/metadata/properties" ma:root="true" ma:fieldsID="b0c5e31679e95efdbb7faf6b9757bcfd" ns2:_="" ns3:_="">
    <xsd:import namespace="1ca6e18a-ed20-48d7-a909-a18958feffa9"/>
    <xsd:import namespace="5ef22616-617c-468a-a63f-694adf609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6e18a-ed20-48d7-a909-a18958fef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22616-617c-468a-a63f-694adf6096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d4f329-fcf6-4f56-8217-07f863330cb4}" ma:internalName="TaxCatchAll" ma:showField="CatchAllData" ma:web="5ef22616-617c-468a-a63f-694adf609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a6e18a-ed20-48d7-a909-a18958feffa9">
      <Terms xmlns="http://schemas.microsoft.com/office/infopath/2007/PartnerControls"/>
    </lcf76f155ced4ddcb4097134ff3c332f>
    <TaxCatchAll xmlns="5ef22616-617c-468a-a63f-694adf6096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C00F1-94AC-493F-87AE-40C7FF50720F}">
  <ds:schemaRefs>
    <ds:schemaRef ds:uri="http://schemas.openxmlformats.org/officeDocument/2006/bibliography"/>
  </ds:schemaRefs>
</ds:datastoreItem>
</file>

<file path=customXml/itemProps2.xml><?xml version="1.0" encoding="utf-8"?>
<ds:datastoreItem xmlns:ds="http://schemas.openxmlformats.org/officeDocument/2006/customXml" ds:itemID="{591BCF22-4731-4C41-8452-CB34E64AC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6e18a-ed20-48d7-a909-a18958feffa9"/>
    <ds:schemaRef ds:uri="5ef22616-617c-468a-a63f-694adf609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3C7DA-1733-4590-BE69-66F3773B5B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a6e18a-ed20-48d7-a909-a18958feffa9"/>
    <ds:schemaRef ds:uri="5ef22616-617c-468a-a63f-694adf60962c"/>
    <ds:schemaRef ds:uri="http://www.w3.org/XML/1998/namespace"/>
    <ds:schemaRef ds:uri="http://purl.org/dc/dcmitype/"/>
  </ds:schemaRefs>
</ds:datastoreItem>
</file>

<file path=customXml/itemProps4.xml><?xml version="1.0" encoding="utf-8"?>
<ds:datastoreItem xmlns:ds="http://schemas.openxmlformats.org/officeDocument/2006/customXml" ds:itemID="{9C7E4D29-7EEB-4E6C-A2EE-7B8253E0317D}">
  <ds:schemaRefs>
    <ds:schemaRef ds:uri="http://schemas.microsoft.com/sharepoint/v3/contenttype/forms"/>
  </ds:schemaRefs>
</ds:datastoreItem>
</file>

<file path=docMetadata/LabelInfo.xml><?xml version="1.0" encoding="utf-8"?>
<clbl:labelList xmlns:clbl="http://schemas.microsoft.com/office/2020/mipLabelMetadata">
  <clbl:label id="{5dae8ba6-b3d9-441d-85ba-95bbdebfad77}"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11110</Characters>
  <Application>Microsoft Office Word</Application>
  <DocSecurity>0</DocSecurity>
  <Lines>92</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Sonja (F&amp;Co.)</dc:creator>
  <cp:keywords/>
  <dc:description/>
  <cp:lastModifiedBy>Mitterreiter, Maximilian</cp:lastModifiedBy>
  <cp:revision>3</cp:revision>
  <cp:lastPrinted>2018-08-10T10:03:00Z</cp:lastPrinted>
  <dcterms:created xsi:type="dcterms:W3CDTF">2024-01-09T15:15:00Z</dcterms:created>
  <dcterms:modified xsi:type="dcterms:W3CDTF">2024-01-09T15:15:00Z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78d80-d8fa-41c0-a03d-2fc8bfbf8ef3_Enabled">
    <vt:lpwstr>true</vt:lpwstr>
  </property>
  <property fmtid="{D5CDD505-2E9C-101B-9397-08002B2CF9AE}" pid="3" name="MSIP_Label_b0078d80-d8fa-41c0-a03d-2fc8bfbf8ef3_SetDate">
    <vt:lpwstr>2021-02-02T13:32:31Z</vt:lpwstr>
  </property>
  <property fmtid="{D5CDD505-2E9C-101B-9397-08002B2CF9AE}" pid="4" name="MSIP_Label_b0078d80-d8fa-41c0-a03d-2fc8bfbf8ef3_Method">
    <vt:lpwstr>Standard</vt:lpwstr>
  </property>
  <property fmtid="{D5CDD505-2E9C-101B-9397-08002B2CF9AE}" pid="5" name="MSIP_Label_b0078d80-d8fa-41c0-a03d-2fc8bfbf8ef3_Name">
    <vt:lpwstr>b0078d80-d8fa-41c0-a03d-2fc8bfbf8ef3</vt:lpwstr>
  </property>
  <property fmtid="{D5CDD505-2E9C-101B-9397-08002B2CF9AE}" pid="6" name="MSIP_Label_b0078d80-d8fa-41c0-a03d-2fc8bfbf8ef3_SiteId">
    <vt:lpwstr>1a5fb97d-e8d3-49e2-b059-92746ee77d81</vt:lpwstr>
  </property>
  <property fmtid="{D5CDD505-2E9C-101B-9397-08002B2CF9AE}" pid="7" name="MSIP_Label_b0078d80-d8fa-41c0-a03d-2fc8bfbf8ef3_ActionId">
    <vt:lpwstr>f14c5501-31fb-4b26-9e2d-17e9cd60623a</vt:lpwstr>
  </property>
  <property fmtid="{D5CDD505-2E9C-101B-9397-08002B2CF9AE}" pid="8" name="MSIP_Label_b0078d80-d8fa-41c0-a03d-2fc8bfbf8ef3_ContentBits">
    <vt:lpwstr>0</vt:lpwstr>
  </property>
  <property fmtid="{D5CDD505-2E9C-101B-9397-08002B2CF9AE}" pid="9" name="ContentTypeId">
    <vt:lpwstr>0x0101006BE4EA7523C3794F872ABE4A2834D765</vt:lpwstr>
  </property>
  <property fmtid="{D5CDD505-2E9C-101B-9397-08002B2CF9AE}" pid="10" name="MediaServiceImageTags">
    <vt:lpwstr/>
  </property>
</Properties>
</file>