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0D68EE" w:rsidRDefault="00FB60DE" w:rsidP="00985102">
      <w:pPr>
        <w:pStyle w:val="Default"/>
        <w:spacing w:after="120"/>
        <w:jc w:val="right"/>
        <w:rPr>
          <w:color w:val="FF0000"/>
          <w:u w:val="single"/>
          <w:lang w:val="en-US"/>
        </w:rPr>
      </w:pPr>
    </w:p>
    <w:p w14:paraId="46FEBADB" w14:textId="77777777" w:rsidR="00560079" w:rsidRPr="000D68EE" w:rsidRDefault="00560079" w:rsidP="00D52420">
      <w:pPr>
        <w:pStyle w:val="Default"/>
        <w:spacing w:after="120"/>
        <w:rPr>
          <w:color w:val="FF0000"/>
          <w:u w:val="single"/>
          <w:lang w:val="en-US"/>
        </w:rPr>
      </w:pPr>
    </w:p>
    <w:p w14:paraId="355348CA" w14:textId="77777777" w:rsidR="00FB60DE" w:rsidRPr="000D68EE" w:rsidRDefault="00FB60DE" w:rsidP="00D52420">
      <w:pPr>
        <w:pStyle w:val="Default"/>
        <w:spacing w:after="120"/>
        <w:rPr>
          <w:color w:val="FF0000"/>
          <w:u w:val="single"/>
          <w:lang w:val="en-US"/>
        </w:rPr>
      </w:pPr>
    </w:p>
    <w:p w14:paraId="571C3011" w14:textId="77777777" w:rsidR="00F0304C" w:rsidRPr="000D68EE" w:rsidRDefault="00F0304C" w:rsidP="00D52420">
      <w:pPr>
        <w:pStyle w:val="Default"/>
        <w:spacing w:after="120"/>
        <w:rPr>
          <w:color w:val="FF0000"/>
          <w:u w:val="single"/>
          <w:lang w:val="en-US"/>
        </w:rPr>
      </w:pPr>
    </w:p>
    <w:p w14:paraId="6F6CEF57" w14:textId="77777777" w:rsidR="00546A0E" w:rsidRPr="000D68EE" w:rsidRDefault="00546A0E" w:rsidP="00D52420">
      <w:pPr>
        <w:pStyle w:val="Default"/>
        <w:spacing w:after="120"/>
        <w:rPr>
          <w:b/>
          <w:color w:val="auto"/>
          <w:sz w:val="32"/>
          <w:szCs w:val="32"/>
          <w:lang w:val="en-US"/>
        </w:rPr>
      </w:pPr>
    </w:p>
    <w:p w14:paraId="6002B1DF" w14:textId="77777777" w:rsidR="002E7441" w:rsidRDefault="002E7441" w:rsidP="00D52420">
      <w:pPr>
        <w:spacing w:after="120"/>
        <w:rPr>
          <w:rFonts w:cs="Arial"/>
          <w:b/>
          <w:sz w:val="32"/>
          <w:szCs w:val="32"/>
        </w:rPr>
      </w:pPr>
    </w:p>
    <w:p w14:paraId="4E0C0F71" w14:textId="5DCB4642" w:rsidR="00031EBE" w:rsidRDefault="00031EBE" w:rsidP="00031EBE">
      <w:pPr>
        <w:spacing w:after="120"/>
        <w:rPr>
          <w:rFonts w:cs="Arial"/>
          <w:b/>
          <w:sz w:val="32"/>
          <w:szCs w:val="32"/>
        </w:rPr>
      </w:pPr>
      <w:r w:rsidRPr="00031EBE">
        <w:rPr>
          <w:rFonts w:cs="Arial"/>
          <w:b/>
          <w:sz w:val="32"/>
          <w:szCs w:val="32"/>
        </w:rPr>
        <w:t>Dichtungswerkstoffe für den weltweiten Einsatz</w:t>
      </w:r>
      <w:r w:rsidR="00843A96">
        <w:rPr>
          <w:rFonts w:cs="Arial"/>
          <w:b/>
          <w:sz w:val="32"/>
          <w:szCs w:val="32"/>
        </w:rPr>
        <w:t xml:space="preserve"> </w:t>
      </w:r>
    </w:p>
    <w:p w14:paraId="351923A5" w14:textId="7B035C7B" w:rsidR="00843A96" w:rsidRPr="00843A96" w:rsidRDefault="00843A96" w:rsidP="00843A96">
      <w:pPr>
        <w:pStyle w:val="Default"/>
        <w:rPr>
          <w:b/>
          <w:color w:val="000000" w:themeColor="text1"/>
        </w:rPr>
      </w:pPr>
      <w:r>
        <w:rPr>
          <w:b/>
          <w:color w:val="000000" w:themeColor="text1"/>
        </w:rPr>
        <w:t xml:space="preserve">Freudenberg präsentiert neue Hochleistungsmaterialien für die </w:t>
      </w:r>
      <w:r w:rsidRPr="00843A96">
        <w:rPr>
          <w:b/>
          <w:color w:val="000000" w:themeColor="text1"/>
        </w:rPr>
        <w:t>Lebensmittel- und Getränkeindustrie</w:t>
      </w:r>
      <w:r>
        <w:rPr>
          <w:b/>
          <w:color w:val="000000" w:themeColor="text1"/>
        </w:rPr>
        <w:t xml:space="preserve"> </w:t>
      </w:r>
    </w:p>
    <w:p w14:paraId="7A8E6E36" w14:textId="77777777" w:rsidR="0019672C" w:rsidRPr="00A84CCE" w:rsidRDefault="0019672C" w:rsidP="00D52420">
      <w:pPr>
        <w:pStyle w:val="Default"/>
        <w:spacing w:after="120"/>
        <w:rPr>
          <w:b/>
          <w:i/>
          <w:color w:val="auto"/>
          <w:sz w:val="22"/>
          <w:szCs w:val="22"/>
        </w:rPr>
      </w:pPr>
    </w:p>
    <w:p w14:paraId="237178A3" w14:textId="20A82DB6" w:rsidR="00031EBE" w:rsidRDefault="00735297" w:rsidP="00031EBE">
      <w:pPr>
        <w:autoSpaceDE w:val="0"/>
        <w:autoSpaceDN w:val="0"/>
        <w:adjustRightInd w:val="0"/>
        <w:spacing w:after="120" w:line="360" w:lineRule="auto"/>
        <w:rPr>
          <w:rFonts w:cs="Arial"/>
          <w:b/>
          <w:bCs/>
          <w:color w:val="000000"/>
          <w:sz w:val="20"/>
          <w:szCs w:val="20"/>
        </w:rPr>
      </w:pPr>
      <w:r w:rsidRPr="00464C00">
        <w:rPr>
          <w:rFonts w:cs="Arial"/>
          <w:b/>
          <w:color w:val="000000"/>
          <w:sz w:val="20"/>
          <w:szCs w:val="20"/>
        </w:rPr>
        <w:t>Weinheim</w:t>
      </w:r>
      <w:r w:rsidR="006C7328" w:rsidRPr="00464C00">
        <w:rPr>
          <w:rFonts w:cs="Arial"/>
          <w:b/>
          <w:color w:val="000000"/>
          <w:sz w:val="20"/>
          <w:szCs w:val="20"/>
        </w:rPr>
        <w:t xml:space="preserve">, </w:t>
      </w:r>
      <w:r w:rsidR="000B071B" w:rsidRPr="00464C00">
        <w:rPr>
          <w:rFonts w:cs="Arial"/>
          <w:b/>
          <w:color w:val="000000"/>
          <w:sz w:val="20"/>
          <w:szCs w:val="20"/>
        </w:rPr>
        <w:t>1</w:t>
      </w:r>
      <w:r w:rsidR="00965996">
        <w:rPr>
          <w:rFonts w:cs="Arial"/>
          <w:b/>
          <w:color w:val="000000"/>
          <w:sz w:val="20"/>
          <w:szCs w:val="20"/>
        </w:rPr>
        <w:t>2</w:t>
      </w:r>
      <w:r w:rsidR="00031EBE" w:rsidRPr="00464C00">
        <w:rPr>
          <w:rFonts w:cs="Arial"/>
          <w:b/>
          <w:color w:val="000000"/>
          <w:sz w:val="20"/>
          <w:szCs w:val="20"/>
        </w:rPr>
        <w:t>.</w:t>
      </w:r>
      <w:r w:rsidR="00464C00" w:rsidRPr="00464C00">
        <w:rPr>
          <w:rFonts w:cs="Arial"/>
          <w:b/>
          <w:color w:val="000000"/>
          <w:sz w:val="20"/>
          <w:szCs w:val="20"/>
        </w:rPr>
        <w:t xml:space="preserve"> April </w:t>
      </w:r>
      <w:r w:rsidR="000B071B" w:rsidRPr="00464C00">
        <w:rPr>
          <w:rFonts w:cs="Arial"/>
          <w:b/>
          <w:color w:val="000000"/>
          <w:sz w:val="20"/>
          <w:szCs w:val="20"/>
        </w:rPr>
        <w:t>2022</w:t>
      </w:r>
      <w:r w:rsidR="00666398" w:rsidRPr="00464C00">
        <w:rPr>
          <w:rFonts w:cs="Arial"/>
          <w:b/>
          <w:color w:val="000000"/>
          <w:sz w:val="20"/>
          <w:szCs w:val="20"/>
        </w:rPr>
        <w:t>.</w:t>
      </w:r>
      <w:r w:rsidR="006A6C8E" w:rsidRPr="00464C00">
        <w:rPr>
          <w:rFonts w:cs="Arial"/>
          <w:b/>
          <w:color w:val="000000"/>
          <w:sz w:val="20"/>
          <w:szCs w:val="20"/>
        </w:rPr>
        <w:t xml:space="preserve"> </w:t>
      </w:r>
      <w:r w:rsidR="00031EBE" w:rsidRPr="00464C00">
        <w:rPr>
          <w:rFonts w:cs="Arial"/>
          <w:b/>
          <w:bCs/>
          <w:color w:val="000000"/>
          <w:sz w:val="20"/>
          <w:szCs w:val="20"/>
        </w:rPr>
        <w:t>Freudenberg Sealing Technologies erweitert</w:t>
      </w:r>
      <w:r w:rsidR="00031EBE" w:rsidRPr="00031EBE">
        <w:rPr>
          <w:rFonts w:cs="Arial"/>
          <w:b/>
          <w:bCs/>
          <w:color w:val="000000"/>
          <w:sz w:val="20"/>
          <w:szCs w:val="20"/>
        </w:rPr>
        <w:t xml:space="preserve"> sein Werkstoffportfolio für den weltweiten Einsatz in der Lebensmittel- und Getränkeindustrie um weitere technische Kunststoffe. Dazu gehören unter anderem die beiden Hochleistungs-PTFE-Werkstoffe Y002 und Y005, die jetzt über alle globalen lebensmittelspezifischen Freigaben verfügen und starken Temperaturschwankungen sowie aggressiven Medien sicher standhalten. </w:t>
      </w:r>
    </w:p>
    <w:p w14:paraId="6A38CD4D" w14:textId="5B95D267" w:rsidR="00031EBE" w:rsidRDefault="00031EBE" w:rsidP="00031EBE">
      <w:pPr>
        <w:spacing w:after="120" w:line="360" w:lineRule="auto"/>
        <w:rPr>
          <w:bCs/>
          <w:sz w:val="20"/>
          <w:szCs w:val="20"/>
        </w:rPr>
      </w:pPr>
      <w:r w:rsidRPr="00031EBE">
        <w:rPr>
          <w:bCs/>
          <w:sz w:val="20"/>
          <w:szCs w:val="20"/>
        </w:rPr>
        <w:t xml:space="preserve">Es gibt keine weltweit einheitlichen gesetzlichen Vorgaben, welche Inhaltsstoffe in produktberührenden Materialien in Prozessen der </w:t>
      </w:r>
      <w:bookmarkStart w:id="0" w:name="_Hlk99370368"/>
      <w:r w:rsidRPr="00031EBE">
        <w:rPr>
          <w:bCs/>
          <w:sz w:val="20"/>
          <w:szCs w:val="20"/>
        </w:rPr>
        <w:t xml:space="preserve">Lebensmittel- und Getränkeindustrie </w:t>
      </w:r>
      <w:bookmarkEnd w:id="0"/>
      <w:r w:rsidRPr="00031EBE">
        <w:rPr>
          <w:bCs/>
          <w:sz w:val="20"/>
          <w:szCs w:val="20"/>
        </w:rPr>
        <w:t>vorhanden sein dürfen. Dies stellt Hersteller, die Produkte für den globalen Markt produzieren, vor große Herausforderungen, da zum Beispiel Dichtungen nicht universell einsetzbar sind. Von Vorteil sind hier Werkstoffe, die möglichst alle weltweit geltenden Konformitätsanforderungen erfüllen. Für diese Anforderungen bietet Freudenberg Sealing Technologies ein umfangreiches Portfolio an Elastomeren und technischen Kunststoffen, das fortlaufend erweitert wird. Zu den neusten Zugängen gehören die beiden jetzt auch für den globalen Einsatz in der Lebensmitteindustrie freigegebenen bewährten PTFE-Werkstoffe Y002 und Y005. Sie zeichnen sich durch eine sehr hohe Reinheit, einen großen Temperatureinsatzbereich und eine hohe Beständigkeit gegen nahezu alle Medien aus.</w:t>
      </w:r>
    </w:p>
    <w:p w14:paraId="6E127572" w14:textId="5B093867" w:rsidR="007505A8" w:rsidRPr="007505A8" w:rsidRDefault="00464C00" w:rsidP="00D52420">
      <w:pPr>
        <w:spacing w:after="120" w:line="360" w:lineRule="auto"/>
        <w:rPr>
          <w:b/>
          <w:sz w:val="20"/>
          <w:szCs w:val="20"/>
        </w:rPr>
      </w:pPr>
      <w:r>
        <w:rPr>
          <w:b/>
          <w:sz w:val="20"/>
          <w:szCs w:val="20"/>
        </w:rPr>
        <w:t>Live-Präsentation</w:t>
      </w:r>
      <w:r w:rsidR="00031EBE">
        <w:rPr>
          <w:b/>
          <w:sz w:val="20"/>
          <w:szCs w:val="20"/>
        </w:rPr>
        <w:t xml:space="preserve"> auf der </w:t>
      </w:r>
      <w:proofErr w:type="spellStart"/>
      <w:r w:rsidR="00031EBE">
        <w:rPr>
          <w:b/>
          <w:sz w:val="20"/>
          <w:szCs w:val="20"/>
        </w:rPr>
        <w:t>Anuga</w:t>
      </w:r>
      <w:proofErr w:type="spellEnd"/>
      <w:r w:rsidR="00031EBE">
        <w:rPr>
          <w:b/>
          <w:sz w:val="20"/>
          <w:szCs w:val="20"/>
        </w:rPr>
        <w:t xml:space="preserve"> </w:t>
      </w:r>
      <w:proofErr w:type="spellStart"/>
      <w:r w:rsidR="00031EBE">
        <w:rPr>
          <w:b/>
          <w:sz w:val="20"/>
          <w:szCs w:val="20"/>
        </w:rPr>
        <w:t>FoodTec</w:t>
      </w:r>
      <w:proofErr w:type="spellEnd"/>
    </w:p>
    <w:p w14:paraId="281D7F3F" w14:textId="0B25D449" w:rsidR="00031EBE" w:rsidRDefault="00031EBE" w:rsidP="00031EBE">
      <w:pPr>
        <w:autoSpaceDE w:val="0"/>
        <w:autoSpaceDN w:val="0"/>
        <w:adjustRightInd w:val="0"/>
        <w:spacing w:after="120" w:line="360" w:lineRule="auto"/>
        <w:rPr>
          <w:bCs/>
          <w:sz w:val="20"/>
          <w:szCs w:val="20"/>
        </w:rPr>
      </w:pPr>
      <w:r w:rsidRPr="00031EBE">
        <w:rPr>
          <w:bCs/>
          <w:sz w:val="20"/>
          <w:szCs w:val="20"/>
        </w:rPr>
        <w:t xml:space="preserve">Einen guten Überblick über die neuen Materialien sowie das bewährte Werkstoffangebot für die Prozessindustrie erhalten Interessenten auf der </w:t>
      </w:r>
      <w:proofErr w:type="spellStart"/>
      <w:r w:rsidRPr="00031EBE">
        <w:rPr>
          <w:bCs/>
          <w:sz w:val="20"/>
          <w:szCs w:val="20"/>
        </w:rPr>
        <w:t>Anuga</w:t>
      </w:r>
      <w:proofErr w:type="spellEnd"/>
      <w:r w:rsidRPr="00031EBE">
        <w:rPr>
          <w:bCs/>
          <w:sz w:val="20"/>
          <w:szCs w:val="20"/>
        </w:rPr>
        <w:t xml:space="preserve"> </w:t>
      </w:r>
      <w:proofErr w:type="spellStart"/>
      <w:r w:rsidRPr="00031EBE">
        <w:rPr>
          <w:bCs/>
          <w:sz w:val="20"/>
          <w:szCs w:val="20"/>
        </w:rPr>
        <w:t>FoodTec</w:t>
      </w:r>
      <w:proofErr w:type="spellEnd"/>
      <w:r w:rsidRPr="00031EBE">
        <w:rPr>
          <w:bCs/>
          <w:sz w:val="20"/>
          <w:szCs w:val="20"/>
        </w:rPr>
        <w:t xml:space="preserve"> in Köln. Vom 26. bis 29. April präsentiert </w:t>
      </w:r>
      <w:r w:rsidR="00843A96">
        <w:rPr>
          <w:bCs/>
          <w:sz w:val="20"/>
          <w:szCs w:val="20"/>
        </w:rPr>
        <w:t>Freudenberg Sealing Technologies</w:t>
      </w:r>
      <w:r w:rsidRPr="00031EBE">
        <w:rPr>
          <w:bCs/>
          <w:sz w:val="20"/>
          <w:szCs w:val="20"/>
        </w:rPr>
        <w:t xml:space="preserve"> auf dem Stand D-078 in Halle 5.1 Werkstoffe für unterschiedliche Dichtungsanforderungen in der Lebensmittelproduktion. Unter anderem das besonders gut für Anwendungen mit hohen mechanischen Belastungen geeignete 70 HNBR 254067 mit Zertifizierungen nach EG (VO) 1935/2004 und </w:t>
      </w:r>
      <w:r w:rsidRPr="00031EBE">
        <w:rPr>
          <w:bCs/>
          <w:sz w:val="20"/>
          <w:szCs w:val="20"/>
        </w:rPr>
        <w:lastRenderedPageBreak/>
        <w:t>FDA, das blaue lebensmittelkonforme PTFE G224 mit hoher Medien- und Temperaturbeständigkeit sowie das vielseitige Polyurethan 94 AU 21730. Darüber hinaus stehen der besonders gut für den Kontakt mit wässrigen Produkten und Molkereiprodukten mit einem niedrigen Fettgehalt geeignete weiße Werkstoff 70 EPDM 38596 und das weiße 75 </w:t>
      </w:r>
      <w:proofErr w:type="spellStart"/>
      <w:r w:rsidRPr="00031EBE">
        <w:rPr>
          <w:bCs/>
          <w:sz w:val="20"/>
          <w:szCs w:val="20"/>
        </w:rPr>
        <w:t>Simriz</w:t>
      </w:r>
      <w:proofErr w:type="spellEnd"/>
      <w:r w:rsidRPr="00031EBE">
        <w:rPr>
          <w:bCs/>
          <w:sz w:val="20"/>
          <w:szCs w:val="20"/>
          <w:vertAlign w:val="superscript"/>
        </w:rPr>
        <w:t>®</w:t>
      </w:r>
      <w:r w:rsidRPr="00031EBE">
        <w:rPr>
          <w:bCs/>
          <w:sz w:val="20"/>
          <w:szCs w:val="20"/>
        </w:rPr>
        <w:t> 38581 mit höchster Medien- und Temperaturbeständigkeit im Fokus der Ausstellung.</w:t>
      </w:r>
    </w:p>
    <w:p w14:paraId="12F851E1" w14:textId="1CCC22AE" w:rsidR="00906074" w:rsidRPr="00FE4592" w:rsidRDefault="00031EBE" w:rsidP="00D52420">
      <w:pPr>
        <w:autoSpaceDE w:val="0"/>
        <w:autoSpaceDN w:val="0"/>
        <w:adjustRightInd w:val="0"/>
        <w:spacing w:after="120" w:line="360" w:lineRule="auto"/>
        <w:rPr>
          <w:b/>
          <w:sz w:val="20"/>
          <w:szCs w:val="20"/>
        </w:rPr>
      </w:pPr>
      <w:r>
        <w:rPr>
          <w:b/>
          <w:sz w:val="20"/>
          <w:szCs w:val="20"/>
        </w:rPr>
        <w:t>Lebensdauervorhersage für Dichtungen</w:t>
      </w:r>
    </w:p>
    <w:p w14:paraId="45FA982F" w14:textId="77777777" w:rsidR="00031EBE" w:rsidRPr="00031EBE" w:rsidRDefault="00031EBE" w:rsidP="00031EBE">
      <w:pPr>
        <w:spacing w:after="120" w:line="360" w:lineRule="auto"/>
        <w:rPr>
          <w:bCs/>
          <w:sz w:val="20"/>
          <w:szCs w:val="20"/>
        </w:rPr>
      </w:pPr>
      <w:r w:rsidRPr="00031EBE">
        <w:rPr>
          <w:bCs/>
          <w:sz w:val="20"/>
          <w:szCs w:val="20"/>
        </w:rPr>
        <w:t xml:space="preserve">Zu den Highlights der Produktpräsentation zählen das umfangreiche Angebot an Radialwellendichtungen für die Prozessindustrie sowie die Dichtungslösungen aus der Produktlinie für hygienegerechte Anlagen wie die Hygienic Pressure Seal. Diese speziell für höhere Drücke ausgelegten Dichtungen kommen beispielsweise als Stangendichtung in Pumpen oder Ventilen zum Einsatz. Auf der </w:t>
      </w:r>
      <w:proofErr w:type="spellStart"/>
      <w:r w:rsidRPr="00031EBE">
        <w:rPr>
          <w:bCs/>
          <w:sz w:val="20"/>
          <w:szCs w:val="20"/>
        </w:rPr>
        <w:t>Anuga</w:t>
      </w:r>
      <w:proofErr w:type="spellEnd"/>
      <w:r w:rsidRPr="00031EBE">
        <w:rPr>
          <w:bCs/>
          <w:sz w:val="20"/>
          <w:szCs w:val="20"/>
        </w:rPr>
        <w:t xml:space="preserve"> </w:t>
      </w:r>
      <w:proofErr w:type="spellStart"/>
      <w:r w:rsidRPr="00031EBE">
        <w:rPr>
          <w:bCs/>
          <w:sz w:val="20"/>
          <w:szCs w:val="20"/>
        </w:rPr>
        <w:t>FoodTec</w:t>
      </w:r>
      <w:proofErr w:type="spellEnd"/>
      <w:r w:rsidRPr="00031EBE">
        <w:rPr>
          <w:bCs/>
          <w:sz w:val="20"/>
          <w:szCs w:val="20"/>
        </w:rPr>
        <w:t xml:space="preserve"> ist das ganze Produktportfolio zum ersten Mal auf einer Messe zu sehen. </w:t>
      </w:r>
    </w:p>
    <w:p w14:paraId="1DD86373" w14:textId="6464D96A" w:rsidR="00031EBE" w:rsidRDefault="00843A96" w:rsidP="00031EBE">
      <w:pPr>
        <w:spacing w:after="120" w:line="360" w:lineRule="auto"/>
        <w:rPr>
          <w:bCs/>
          <w:sz w:val="20"/>
          <w:szCs w:val="20"/>
        </w:rPr>
      </w:pPr>
      <w:r>
        <w:rPr>
          <w:bCs/>
          <w:sz w:val="20"/>
          <w:szCs w:val="20"/>
        </w:rPr>
        <w:t>Außerdem</w:t>
      </w:r>
      <w:r w:rsidR="00031EBE" w:rsidRPr="00031EBE">
        <w:rPr>
          <w:bCs/>
          <w:sz w:val="20"/>
          <w:szCs w:val="20"/>
        </w:rPr>
        <w:t xml:space="preserve"> gibt Dr. Christoph Naumann, Simulationsingenieur </w:t>
      </w:r>
      <w:r>
        <w:rPr>
          <w:bCs/>
          <w:sz w:val="20"/>
          <w:szCs w:val="20"/>
        </w:rPr>
        <w:t xml:space="preserve">von </w:t>
      </w:r>
      <w:r w:rsidR="00031EBE" w:rsidRPr="00031EBE">
        <w:rPr>
          <w:bCs/>
          <w:sz w:val="20"/>
          <w:szCs w:val="20"/>
        </w:rPr>
        <w:t xml:space="preserve">Freudenberg Technology Innovation, Antworten auf Fragen nach der Haltbarkeit von Dichtungen und wie sich der Dichtungswechsel in den regulären Wartungszyklus integrieren lässt. In seinem Vortrag in der „Speakers Corner“ am 28. April um 14:00 Uhr stellt er speziell entwickelte digitale Technologien und Simulationsmethoden vor, die realistische Vorhersagen der Lebensdauer beliebiger </w:t>
      </w:r>
      <w:proofErr w:type="spellStart"/>
      <w:r w:rsidR="00031EBE" w:rsidRPr="00031EBE">
        <w:rPr>
          <w:bCs/>
          <w:sz w:val="20"/>
          <w:szCs w:val="20"/>
        </w:rPr>
        <w:t>Dichtgeometrien</w:t>
      </w:r>
      <w:proofErr w:type="spellEnd"/>
      <w:r w:rsidR="00031EBE" w:rsidRPr="00031EBE">
        <w:rPr>
          <w:bCs/>
          <w:sz w:val="20"/>
          <w:szCs w:val="20"/>
        </w:rPr>
        <w:t xml:space="preserve"> für zahlreiche Einsatzbereiche möglich machen.</w:t>
      </w:r>
    </w:p>
    <w:p w14:paraId="1C624CFC" w14:textId="7575927C" w:rsidR="00634238" w:rsidRPr="00634238" w:rsidRDefault="00031EBE" w:rsidP="00634238">
      <w:pPr>
        <w:spacing w:after="120" w:line="360" w:lineRule="auto"/>
        <w:rPr>
          <w:bCs/>
          <w:sz w:val="20"/>
          <w:szCs w:val="20"/>
        </w:rPr>
      </w:pPr>
      <w:r w:rsidRPr="00843A96">
        <w:rPr>
          <w:bCs/>
          <w:sz w:val="20"/>
          <w:szCs w:val="20"/>
        </w:rPr>
        <w:t xml:space="preserve">Weitere Informationen zur </w:t>
      </w:r>
      <w:proofErr w:type="spellStart"/>
      <w:r w:rsidRPr="00843A96">
        <w:rPr>
          <w:bCs/>
          <w:sz w:val="20"/>
          <w:szCs w:val="20"/>
        </w:rPr>
        <w:t>Angua</w:t>
      </w:r>
      <w:proofErr w:type="spellEnd"/>
      <w:r w:rsidRPr="00843A96">
        <w:rPr>
          <w:bCs/>
          <w:sz w:val="20"/>
          <w:szCs w:val="20"/>
        </w:rPr>
        <w:t xml:space="preserve"> </w:t>
      </w:r>
      <w:proofErr w:type="spellStart"/>
      <w:r w:rsidRPr="00843A96">
        <w:rPr>
          <w:bCs/>
          <w:sz w:val="20"/>
          <w:szCs w:val="20"/>
        </w:rPr>
        <w:t>FoodTec</w:t>
      </w:r>
      <w:proofErr w:type="spellEnd"/>
      <w:r w:rsidRPr="00843A96">
        <w:rPr>
          <w:bCs/>
          <w:sz w:val="20"/>
          <w:szCs w:val="20"/>
        </w:rPr>
        <w:t xml:space="preserve"> und zum Vortrag unter:</w:t>
      </w:r>
      <w:r w:rsidRPr="00031EBE">
        <w:rPr>
          <w:bCs/>
          <w:sz w:val="20"/>
          <w:szCs w:val="20"/>
        </w:rPr>
        <w:t xml:space="preserve"> </w:t>
      </w:r>
      <w:hyperlink r:id="rId11" w:history="1">
        <w:r w:rsidR="00965996" w:rsidRPr="00A11864">
          <w:rPr>
            <w:rStyle w:val="Hyperlink"/>
            <w:bCs/>
            <w:sz w:val="20"/>
            <w:szCs w:val="20"/>
          </w:rPr>
          <w:t>www.fst.com/de/corporate/newsroom/events/2022/anuga-foodtec/</w:t>
        </w:r>
      </w:hyperlink>
      <w:r w:rsidR="00965996">
        <w:rPr>
          <w:bCs/>
          <w:sz w:val="20"/>
          <w:szCs w:val="20"/>
        </w:rPr>
        <w:t xml:space="preserve"> </w:t>
      </w:r>
    </w:p>
    <w:p w14:paraId="02301A98" w14:textId="77777777" w:rsidR="00634238" w:rsidRPr="0019514A" w:rsidRDefault="00634238" w:rsidP="00D52420">
      <w:pPr>
        <w:spacing w:after="120"/>
        <w:rPr>
          <w:rFonts w:cs="Arial"/>
          <w:b/>
          <w:i/>
          <w:color w:val="000000"/>
          <w:sz w:val="20"/>
          <w:szCs w:val="20"/>
        </w:rPr>
      </w:pPr>
    </w:p>
    <w:p w14:paraId="2C233916" w14:textId="617CB539" w:rsidR="007D3646" w:rsidRDefault="00884C7B" w:rsidP="00B97E6E">
      <w:pPr>
        <w:spacing w:after="120"/>
        <w:rPr>
          <w:rFonts w:cs="Arial"/>
          <w:i/>
          <w:color w:val="000000"/>
          <w:sz w:val="20"/>
          <w:szCs w:val="20"/>
        </w:rPr>
      </w:pPr>
      <w:r>
        <w:rPr>
          <w:rFonts w:cs="Arial"/>
          <w:b/>
          <w:i/>
          <w:color w:val="000000"/>
          <w:sz w:val="20"/>
          <w:szCs w:val="20"/>
        </w:rPr>
        <w:t>Bild</w:t>
      </w:r>
      <w:r w:rsidR="000556DB" w:rsidRPr="000A4895">
        <w:rPr>
          <w:rFonts w:cs="Arial"/>
          <w:b/>
          <w:i/>
          <w:color w:val="000000"/>
          <w:sz w:val="20"/>
          <w:szCs w:val="20"/>
        </w:rPr>
        <w:t xml:space="preserve">: </w:t>
      </w:r>
      <w:r w:rsidR="00965996" w:rsidRPr="00293465">
        <w:rPr>
          <w:rFonts w:cs="Arial"/>
          <w:i/>
          <w:iCs/>
          <w:color w:val="000000"/>
          <w:sz w:val="20"/>
          <w:szCs w:val="20"/>
          <w:lang w:val="en-US"/>
        </w:rPr>
        <w:t>FST_GlobalSealingMaterials2022.jpg / Copyright Freudenberg Sealing Technologies</w:t>
      </w:r>
    </w:p>
    <w:p w14:paraId="2CECB072" w14:textId="77777777" w:rsidR="00634238" w:rsidRDefault="007D3646" w:rsidP="00634238">
      <w:pPr>
        <w:spacing w:after="120"/>
        <w:rPr>
          <w:rFonts w:cs="Arial"/>
          <w:i/>
          <w:color w:val="000000"/>
          <w:sz w:val="20"/>
          <w:szCs w:val="20"/>
        </w:rPr>
      </w:pPr>
      <w:r w:rsidRPr="007D3646">
        <w:rPr>
          <w:rFonts w:cs="Arial"/>
          <w:b/>
          <w:i/>
          <w:color w:val="000000"/>
          <w:sz w:val="20"/>
          <w:szCs w:val="20"/>
        </w:rPr>
        <w:t>Bildunterschrift</w:t>
      </w:r>
      <w:r w:rsidR="000556DB" w:rsidRPr="007D3646">
        <w:rPr>
          <w:rFonts w:cs="Arial"/>
          <w:b/>
          <w:i/>
          <w:color w:val="000000"/>
          <w:sz w:val="20"/>
          <w:szCs w:val="20"/>
        </w:rPr>
        <w:t xml:space="preserve">: </w:t>
      </w:r>
      <w:r w:rsidR="00634238" w:rsidRPr="00965996">
        <w:rPr>
          <w:rFonts w:cs="Arial"/>
          <w:bCs/>
          <w:i/>
          <w:color w:val="000000"/>
          <w:sz w:val="20"/>
          <w:szCs w:val="20"/>
        </w:rPr>
        <w:t>Erweiterung des Portfolios an Dichtungswerkstoffen für den weltweiten Einsatz</w:t>
      </w:r>
    </w:p>
    <w:p w14:paraId="01F19989" w14:textId="16A0ABD4" w:rsidR="000556DB" w:rsidRPr="007D3646" w:rsidRDefault="000556DB" w:rsidP="00B97E6E">
      <w:pPr>
        <w:spacing w:after="120"/>
        <w:rPr>
          <w:rFonts w:cs="Arial"/>
          <w:i/>
          <w:color w:val="000000"/>
          <w:sz w:val="20"/>
          <w:szCs w:val="20"/>
        </w:rPr>
      </w:pPr>
    </w:p>
    <w:p w14:paraId="740F6BA2" w14:textId="4038C82D" w:rsidR="00B97E6E" w:rsidRPr="000A4895" w:rsidRDefault="001757F0" w:rsidP="00B97E6E">
      <w:pPr>
        <w:autoSpaceDE w:val="0"/>
        <w:autoSpaceDN w:val="0"/>
        <w:adjustRightInd w:val="0"/>
        <w:spacing w:after="120" w:line="360" w:lineRule="auto"/>
        <w:rPr>
          <w:rFonts w:cs="Arial"/>
          <w:sz w:val="20"/>
          <w:szCs w:val="20"/>
        </w:rPr>
      </w:pPr>
      <w:r w:rsidRPr="000A4895">
        <w:rPr>
          <w:rFonts w:cs="Arial"/>
          <w:sz w:val="20"/>
          <w:szCs w:val="20"/>
        </w:rPr>
        <w:tab/>
      </w:r>
      <w:r w:rsidRPr="000A4895">
        <w:rPr>
          <w:rFonts w:cs="Arial"/>
          <w:sz w:val="20"/>
          <w:szCs w:val="20"/>
        </w:rPr>
        <w:tab/>
      </w:r>
      <w:r w:rsidRPr="000A4895">
        <w:rPr>
          <w:rFonts w:cs="Arial"/>
          <w:sz w:val="20"/>
          <w:szCs w:val="20"/>
        </w:rPr>
        <w:tab/>
      </w:r>
      <w:r w:rsidRPr="000A4895">
        <w:rPr>
          <w:rFonts w:cs="Arial"/>
          <w:sz w:val="20"/>
          <w:szCs w:val="20"/>
        </w:rPr>
        <w:tab/>
        <w:t>###</w:t>
      </w:r>
    </w:p>
    <w:p w14:paraId="0EC74F96" w14:textId="77777777" w:rsidR="001B5D55" w:rsidRPr="00BE7ACC" w:rsidRDefault="001B5D55" w:rsidP="001B5D55">
      <w:pPr>
        <w:rPr>
          <w:rFonts w:cs="Arial"/>
          <w:b/>
          <w:color w:val="000000"/>
          <w:sz w:val="18"/>
          <w:szCs w:val="18"/>
        </w:rPr>
      </w:pPr>
      <w:r w:rsidRPr="00BE7ACC">
        <w:rPr>
          <w:rFonts w:cs="Arial"/>
          <w:b/>
          <w:color w:val="000000"/>
          <w:sz w:val="18"/>
          <w:szCs w:val="18"/>
        </w:rPr>
        <w:t>Über Freudenberg Sealing Technologies</w:t>
      </w:r>
    </w:p>
    <w:p w14:paraId="0F44D967" w14:textId="77777777" w:rsidR="001B5D55" w:rsidRPr="0081164A" w:rsidRDefault="001B5D55" w:rsidP="001B5D55">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21</w:t>
      </w:r>
      <w:r w:rsidRPr="00BE7ACC">
        <w:rPr>
          <w:rFonts w:cs="Arial"/>
          <w:color w:val="000000"/>
          <w:sz w:val="18"/>
          <w:szCs w:val="18"/>
        </w:rPr>
        <w:t xml:space="preserve"> erzielte Freudenberg Sealing Technologies einen Umsatz von </w:t>
      </w:r>
      <w:r>
        <w:rPr>
          <w:rFonts w:cs="Arial"/>
          <w:color w:val="000000"/>
          <w:sz w:val="18"/>
          <w:szCs w:val="18"/>
        </w:rPr>
        <w:t>rund 2,2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12" w:history="1">
        <w:r w:rsidRPr="00993CBE">
          <w:rPr>
            <w:rStyle w:val="Hyperlink"/>
            <w:rFonts w:cs="Arial"/>
            <w:sz w:val="18"/>
            <w:szCs w:val="18"/>
          </w:rPr>
          <w:t>www.fst.com</w:t>
        </w:r>
      </w:hyperlink>
      <w:r w:rsidRPr="0081164A">
        <w:rPr>
          <w:rFonts w:cs="Arial"/>
          <w:color w:val="000000"/>
          <w:sz w:val="18"/>
          <w:szCs w:val="18"/>
        </w:rPr>
        <w:t xml:space="preserve">. </w:t>
      </w:r>
    </w:p>
    <w:p w14:paraId="5F5508D3" w14:textId="77777777" w:rsidR="001B5D55" w:rsidRDefault="001B5D55" w:rsidP="001B5D55">
      <w:pPr>
        <w:rPr>
          <w:rFonts w:cs="Arial"/>
          <w:color w:val="000000"/>
          <w:sz w:val="18"/>
          <w:szCs w:val="18"/>
        </w:rPr>
      </w:pPr>
    </w:p>
    <w:p w14:paraId="5C4080A2" w14:textId="77777777" w:rsidR="001B5D55" w:rsidRPr="00BE7ACC" w:rsidRDefault="001B5D55" w:rsidP="001B5D55">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2021</w:t>
      </w:r>
      <w:r w:rsidRPr="00BE7ACC">
        <w:rPr>
          <w:rFonts w:cs="Arial"/>
          <w:color w:val="000000"/>
          <w:sz w:val="18"/>
          <w:szCs w:val="18"/>
        </w:rPr>
        <w:t xml:space="preserve"> einen Umsatz von </w:t>
      </w:r>
      <w:r>
        <w:rPr>
          <w:rFonts w:cs="Arial"/>
          <w:color w:val="000000"/>
          <w:sz w:val="18"/>
          <w:szCs w:val="18"/>
        </w:rPr>
        <w:t>mehr als 10</w:t>
      </w:r>
      <w:r w:rsidRPr="00BE7ACC">
        <w:rPr>
          <w:rFonts w:cs="Arial"/>
          <w:color w:val="000000"/>
          <w:sz w:val="18"/>
          <w:szCs w:val="18"/>
        </w:rPr>
        <w:t xml:space="preserve"> Milliarden Euro erwirtschaftete und in etwa 60 Ländern </w:t>
      </w:r>
      <w:r>
        <w:rPr>
          <w:rFonts w:cs="Arial"/>
          <w:color w:val="000000"/>
          <w:sz w:val="18"/>
          <w:szCs w:val="18"/>
        </w:rPr>
        <w:t>zirka 50.</w:t>
      </w:r>
      <w:r w:rsidRPr="00BE7ACC">
        <w:rPr>
          <w:rFonts w:cs="Arial"/>
          <w:color w:val="000000"/>
          <w:sz w:val="18"/>
          <w:szCs w:val="18"/>
        </w:rPr>
        <w:t xml:space="preserve">000 Mitarbeiter beschäftigte. Weitere Informationen unter </w:t>
      </w:r>
      <w:hyperlink r:id="rId13" w:history="1">
        <w:r w:rsidRPr="00993CBE">
          <w:rPr>
            <w:rStyle w:val="Hyperlink"/>
            <w:rFonts w:cs="Arial"/>
            <w:sz w:val="18"/>
            <w:szCs w:val="18"/>
          </w:rPr>
          <w:t>www.freudenberg.com</w:t>
        </w:r>
      </w:hyperlink>
      <w:r w:rsidRPr="00BE7ACC">
        <w:rPr>
          <w:rFonts w:cs="Arial"/>
          <w:color w:val="000000"/>
          <w:sz w:val="18"/>
          <w:szCs w:val="18"/>
        </w:rPr>
        <w:t>.</w:t>
      </w:r>
    </w:p>
    <w:p w14:paraId="3193BBF7" w14:textId="77777777" w:rsidR="001B5D55" w:rsidRDefault="001B5D55" w:rsidP="001B5D55">
      <w:pPr>
        <w:rPr>
          <w:b/>
          <w:sz w:val="18"/>
          <w:szCs w:val="18"/>
        </w:rPr>
      </w:pPr>
    </w:p>
    <w:p w14:paraId="0B9EC8E7" w14:textId="77777777" w:rsidR="001B5D55" w:rsidRDefault="001B5D55" w:rsidP="001B5D55">
      <w:pPr>
        <w:rPr>
          <w:b/>
          <w:sz w:val="18"/>
          <w:szCs w:val="18"/>
        </w:rPr>
      </w:pPr>
    </w:p>
    <w:p w14:paraId="658DF50C" w14:textId="77777777" w:rsidR="001B5D55" w:rsidRPr="00BE7ACC" w:rsidRDefault="001B5D55" w:rsidP="001B5D55">
      <w:pPr>
        <w:rPr>
          <w:sz w:val="18"/>
          <w:szCs w:val="18"/>
        </w:rPr>
      </w:pPr>
      <w:r w:rsidRPr="00BE7ACC">
        <w:rPr>
          <w:b/>
          <w:sz w:val="18"/>
          <w:szCs w:val="18"/>
        </w:rPr>
        <w:lastRenderedPageBreak/>
        <w:t xml:space="preserve">Kontakt </w:t>
      </w:r>
    </w:p>
    <w:p w14:paraId="11FEB0DE" w14:textId="77777777" w:rsidR="001B5D55" w:rsidRPr="003E27F6" w:rsidRDefault="001B5D55" w:rsidP="001B5D55">
      <w:pPr>
        <w:rPr>
          <w:sz w:val="18"/>
          <w:szCs w:val="18"/>
        </w:rPr>
      </w:pPr>
      <w:r w:rsidRPr="00BE7ACC">
        <w:rPr>
          <w:sz w:val="18"/>
          <w:szCs w:val="18"/>
        </w:rPr>
        <w:t xml:space="preserve">Freudenberg Sealing Technologies </w:t>
      </w:r>
    </w:p>
    <w:p w14:paraId="72D3F083" w14:textId="77777777" w:rsidR="001B5D55" w:rsidRPr="003E27F6" w:rsidRDefault="001B5D55" w:rsidP="001B5D55">
      <w:pPr>
        <w:rPr>
          <w:sz w:val="18"/>
          <w:szCs w:val="18"/>
        </w:rPr>
      </w:pPr>
      <w:r w:rsidRPr="003E27F6">
        <w:rPr>
          <w:sz w:val="18"/>
          <w:szCs w:val="18"/>
        </w:rPr>
        <w:t xml:space="preserve">Ulrike Reich, Head </w:t>
      </w:r>
      <w:proofErr w:type="spellStart"/>
      <w:r w:rsidRPr="003E27F6">
        <w:rPr>
          <w:sz w:val="18"/>
          <w:szCs w:val="18"/>
        </w:rPr>
        <w:t>of</w:t>
      </w:r>
      <w:proofErr w:type="spellEnd"/>
      <w:r w:rsidRPr="003E27F6">
        <w:rPr>
          <w:sz w:val="18"/>
          <w:szCs w:val="18"/>
        </w:rPr>
        <w:t xml:space="preserve"> Media Relations</w:t>
      </w:r>
    </w:p>
    <w:p w14:paraId="47BED6D0" w14:textId="77777777" w:rsidR="001B5D55" w:rsidRPr="00BE7ACC" w:rsidRDefault="001B5D55" w:rsidP="001B5D55">
      <w:pPr>
        <w:rPr>
          <w:sz w:val="18"/>
          <w:szCs w:val="18"/>
        </w:rPr>
      </w:pPr>
      <w:proofErr w:type="spellStart"/>
      <w:r w:rsidRPr="00BE7ACC">
        <w:rPr>
          <w:sz w:val="18"/>
          <w:szCs w:val="18"/>
        </w:rPr>
        <w:t>Höhnerweg</w:t>
      </w:r>
      <w:proofErr w:type="spellEnd"/>
      <w:r w:rsidRPr="00BE7ACC">
        <w:rPr>
          <w:sz w:val="18"/>
          <w:szCs w:val="18"/>
        </w:rPr>
        <w:t xml:space="preserve"> 2 - 4</w:t>
      </w:r>
    </w:p>
    <w:p w14:paraId="7F43C1E6" w14:textId="77777777" w:rsidR="001B5D55" w:rsidRPr="00BE7ACC" w:rsidRDefault="001B5D55" w:rsidP="001B5D55">
      <w:pPr>
        <w:rPr>
          <w:sz w:val="18"/>
          <w:szCs w:val="18"/>
        </w:rPr>
      </w:pPr>
      <w:r w:rsidRPr="00BE7ACC">
        <w:rPr>
          <w:sz w:val="18"/>
          <w:szCs w:val="18"/>
        </w:rPr>
        <w:t xml:space="preserve">D-69465 Weinheim </w:t>
      </w:r>
      <w:r w:rsidRPr="00BE7ACC">
        <w:rPr>
          <w:sz w:val="18"/>
          <w:szCs w:val="18"/>
        </w:rPr>
        <w:tab/>
      </w:r>
    </w:p>
    <w:p w14:paraId="65729AAD" w14:textId="77777777" w:rsidR="001B5D55" w:rsidRPr="00BE7ACC" w:rsidRDefault="001B5D55" w:rsidP="001B5D55">
      <w:pPr>
        <w:rPr>
          <w:sz w:val="18"/>
          <w:szCs w:val="18"/>
        </w:rPr>
      </w:pPr>
    </w:p>
    <w:p w14:paraId="78A4BE14" w14:textId="77777777" w:rsidR="001B5D55" w:rsidRPr="00BE7ACC" w:rsidRDefault="001B5D55" w:rsidP="001B5D55">
      <w:pPr>
        <w:rPr>
          <w:sz w:val="18"/>
          <w:szCs w:val="18"/>
        </w:rPr>
      </w:pPr>
      <w:r w:rsidRPr="00BE7ACC">
        <w:rPr>
          <w:sz w:val="18"/>
          <w:szCs w:val="18"/>
        </w:rPr>
        <w:t>Telefon: +49 6201 80 5713</w:t>
      </w:r>
    </w:p>
    <w:p w14:paraId="631D004C" w14:textId="77777777" w:rsidR="001B5D55" w:rsidRPr="00BE7ACC" w:rsidRDefault="001B5D55" w:rsidP="001B5D55">
      <w:pPr>
        <w:rPr>
          <w:sz w:val="18"/>
          <w:szCs w:val="18"/>
        </w:rPr>
      </w:pPr>
      <w:r w:rsidRPr="00BE7ACC">
        <w:rPr>
          <w:sz w:val="18"/>
          <w:szCs w:val="18"/>
        </w:rPr>
        <w:t>E-Mail: ulrike.reich@fst.com</w:t>
      </w:r>
    </w:p>
    <w:p w14:paraId="6AA14756" w14:textId="77777777" w:rsidR="001B5D55" w:rsidRPr="00BE7ACC" w:rsidRDefault="00965996" w:rsidP="001B5D55">
      <w:pPr>
        <w:rPr>
          <w:rStyle w:val="Hyperlink"/>
          <w:sz w:val="18"/>
          <w:szCs w:val="18"/>
        </w:rPr>
      </w:pPr>
      <w:hyperlink r:id="rId14" w:history="1">
        <w:r w:rsidR="001B5D55" w:rsidRPr="00BE7ACC">
          <w:rPr>
            <w:rStyle w:val="Hyperlink"/>
            <w:sz w:val="18"/>
            <w:szCs w:val="18"/>
          </w:rPr>
          <w:t>www.fst.com</w:t>
        </w:r>
      </w:hyperlink>
      <w:r w:rsidR="001B5D55" w:rsidRPr="00BE7ACC">
        <w:rPr>
          <w:rFonts w:cs="Arial"/>
          <w:color w:val="000000"/>
        </w:rPr>
        <w:t xml:space="preserve"> </w:t>
      </w:r>
      <w:hyperlink r:id="rId15" w:history="1">
        <w:r w:rsidR="001B5D55" w:rsidRPr="00BE7ACC">
          <w:rPr>
            <w:rStyle w:val="Hyperlink"/>
            <w:sz w:val="18"/>
            <w:szCs w:val="18"/>
          </w:rPr>
          <w:t>www.twitter.com/Freudenberg_FST</w:t>
        </w:r>
      </w:hyperlink>
      <w:r w:rsidR="001B5D55" w:rsidRPr="00BE7ACC">
        <w:rPr>
          <w:sz w:val="18"/>
          <w:szCs w:val="18"/>
        </w:rPr>
        <w:t xml:space="preserve">                       </w:t>
      </w:r>
      <w:r w:rsidR="001B5D55" w:rsidRPr="00BE7ACC">
        <w:rPr>
          <w:sz w:val="18"/>
          <w:szCs w:val="18"/>
        </w:rPr>
        <w:cr/>
      </w:r>
      <w:r w:rsidR="001B5D55" w:rsidRPr="00BE7ACC">
        <w:rPr>
          <w:rStyle w:val="Hyperlink"/>
          <w:sz w:val="18"/>
          <w:szCs w:val="18"/>
        </w:rPr>
        <w:t>www.youtube.com/freudenbergsealing</w:t>
      </w:r>
    </w:p>
    <w:p w14:paraId="483AA561" w14:textId="77777777" w:rsidR="001B5D55" w:rsidRPr="001C3C66" w:rsidRDefault="001B5D55" w:rsidP="001B5D55">
      <w:pPr>
        <w:rPr>
          <w:rFonts w:cs="Arial"/>
          <w:sz w:val="20"/>
          <w:szCs w:val="20"/>
        </w:rPr>
      </w:pPr>
      <w:r w:rsidRPr="00BE7ACC">
        <w:rPr>
          <w:rStyle w:val="Hyperlink"/>
          <w:sz w:val="18"/>
          <w:szCs w:val="18"/>
        </w:rPr>
        <w:t>https://www.fst.de/api/rss/GetPmRssFeed</w:t>
      </w:r>
    </w:p>
    <w:p w14:paraId="41B26BD7" w14:textId="77777777" w:rsidR="003E4D55" w:rsidRPr="00B97E6E" w:rsidRDefault="003E4D55" w:rsidP="00D52420">
      <w:pPr>
        <w:spacing w:after="120"/>
        <w:rPr>
          <w:sz w:val="18"/>
          <w:szCs w:val="18"/>
        </w:rPr>
      </w:pPr>
    </w:p>
    <w:sectPr w:rsidR="003E4D55" w:rsidRPr="00B97E6E"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AE3E" w14:textId="77777777" w:rsidR="009B0887" w:rsidRDefault="009B0887" w:rsidP="00433D12">
      <w:r>
        <w:separator/>
      </w:r>
    </w:p>
  </w:endnote>
  <w:endnote w:type="continuationSeparator" w:id="0">
    <w:p w14:paraId="29F0A0FB" w14:textId="77777777" w:rsidR="009B0887" w:rsidRDefault="009B0887" w:rsidP="00433D12">
      <w:r>
        <w:continuationSeparator/>
      </w:r>
    </w:p>
  </w:endnote>
  <w:endnote w:type="continuationNotice" w:id="1">
    <w:p w14:paraId="6CF5600A" w14:textId="77777777" w:rsidR="009B0887" w:rsidRDefault="009B0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
    <w:altName w:val="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OT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B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Bmdc5M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5FE6" w14:textId="77777777" w:rsidR="009B0887" w:rsidRDefault="009B0887" w:rsidP="00433D12">
      <w:r>
        <w:separator/>
      </w:r>
    </w:p>
  </w:footnote>
  <w:footnote w:type="continuationSeparator" w:id="0">
    <w:p w14:paraId="0877F229" w14:textId="77777777" w:rsidR="009B0887" w:rsidRDefault="009B0887" w:rsidP="00433D12">
      <w:r>
        <w:continuationSeparator/>
      </w:r>
    </w:p>
  </w:footnote>
  <w:footnote w:type="continuationNotice" w:id="1">
    <w:p w14:paraId="7DE9130B" w14:textId="77777777" w:rsidR="009B0887" w:rsidRDefault="009B0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F0E7D66" w14:textId="3EEE2437" w:rsidR="00AB1186" w:rsidRPr="00DC0CA4" w:rsidRDefault="0090333D"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853491" w:rsidRPr="00853491">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3EEE2437" w:rsidR="00AB1186" w:rsidRPr="00DC0CA4" w:rsidRDefault="0090333D"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853491" w:rsidRPr="00853491">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" stroked="f">
              <v:textbo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3763F"/>
    <w:multiLevelType w:val="hybridMultilevel"/>
    <w:tmpl w:val="CE0C4208"/>
    <w:lvl w:ilvl="0" w:tplc="3EE64B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63061"/>
    <w:multiLevelType w:val="hybridMultilevel"/>
    <w:tmpl w:val="E69EE6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7"/>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5D05"/>
    <w:rsid w:val="000262B4"/>
    <w:rsid w:val="00031EBE"/>
    <w:rsid w:val="000333BD"/>
    <w:rsid w:val="00034B6C"/>
    <w:rsid w:val="000366DD"/>
    <w:rsid w:val="00037C08"/>
    <w:rsid w:val="000402AD"/>
    <w:rsid w:val="00044AB9"/>
    <w:rsid w:val="0004513F"/>
    <w:rsid w:val="000455B0"/>
    <w:rsid w:val="00052D26"/>
    <w:rsid w:val="00053F60"/>
    <w:rsid w:val="000555A6"/>
    <w:rsid w:val="000556DB"/>
    <w:rsid w:val="00060D56"/>
    <w:rsid w:val="00063A01"/>
    <w:rsid w:val="00065A62"/>
    <w:rsid w:val="00070D94"/>
    <w:rsid w:val="000720FA"/>
    <w:rsid w:val="000763AF"/>
    <w:rsid w:val="0008078E"/>
    <w:rsid w:val="000834DC"/>
    <w:rsid w:val="000910AD"/>
    <w:rsid w:val="000924EA"/>
    <w:rsid w:val="000932AE"/>
    <w:rsid w:val="00095347"/>
    <w:rsid w:val="0009610B"/>
    <w:rsid w:val="000A0204"/>
    <w:rsid w:val="000A4895"/>
    <w:rsid w:val="000A4C68"/>
    <w:rsid w:val="000A4DF2"/>
    <w:rsid w:val="000A5227"/>
    <w:rsid w:val="000A6BCD"/>
    <w:rsid w:val="000A700E"/>
    <w:rsid w:val="000B071B"/>
    <w:rsid w:val="000B0BB2"/>
    <w:rsid w:val="000B2292"/>
    <w:rsid w:val="000B686B"/>
    <w:rsid w:val="000C0D50"/>
    <w:rsid w:val="000C67D4"/>
    <w:rsid w:val="000D2228"/>
    <w:rsid w:val="000D2CD5"/>
    <w:rsid w:val="000D43DF"/>
    <w:rsid w:val="000D476D"/>
    <w:rsid w:val="000D56C4"/>
    <w:rsid w:val="000D68EE"/>
    <w:rsid w:val="000D6E63"/>
    <w:rsid w:val="000E0C7C"/>
    <w:rsid w:val="000E2413"/>
    <w:rsid w:val="000E398C"/>
    <w:rsid w:val="000E4A5C"/>
    <w:rsid w:val="000E52D0"/>
    <w:rsid w:val="000F14D5"/>
    <w:rsid w:val="000F3C9D"/>
    <w:rsid w:val="000F65F6"/>
    <w:rsid w:val="00101CCC"/>
    <w:rsid w:val="00102465"/>
    <w:rsid w:val="00104134"/>
    <w:rsid w:val="00104206"/>
    <w:rsid w:val="0010571D"/>
    <w:rsid w:val="001061A7"/>
    <w:rsid w:val="00107BFA"/>
    <w:rsid w:val="00111F6D"/>
    <w:rsid w:val="001147E9"/>
    <w:rsid w:val="00115480"/>
    <w:rsid w:val="00116AB5"/>
    <w:rsid w:val="001206EA"/>
    <w:rsid w:val="001238B0"/>
    <w:rsid w:val="0012443E"/>
    <w:rsid w:val="0013011B"/>
    <w:rsid w:val="00133DBF"/>
    <w:rsid w:val="001451F2"/>
    <w:rsid w:val="00145505"/>
    <w:rsid w:val="00145939"/>
    <w:rsid w:val="00153AE6"/>
    <w:rsid w:val="001613CB"/>
    <w:rsid w:val="001640B2"/>
    <w:rsid w:val="00165238"/>
    <w:rsid w:val="00173776"/>
    <w:rsid w:val="001757F0"/>
    <w:rsid w:val="00175CB0"/>
    <w:rsid w:val="00182F9F"/>
    <w:rsid w:val="0018602E"/>
    <w:rsid w:val="00186200"/>
    <w:rsid w:val="00186EBA"/>
    <w:rsid w:val="00192ECC"/>
    <w:rsid w:val="0019514A"/>
    <w:rsid w:val="0019672C"/>
    <w:rsid w:val="00197E12"/>
    <w:rsid w:val="001A0C4C"/>
    <w:rsid w:val="001A1C85"/>
    <w:rsid w:val="001A35F7"/>
    <w:rsid w:val="001A6F12"/>
    <w:rsid w:val="001B09DF"/>
    <w:rsid w:val="001B0A64"/>
    <w:rsid w:val="001B43E7"/>
    <w:rsid w:val="001B5D55"/>
    <w:rsid w:val="001B6258"/>
    <w:rsid w:val="001B6D62"/>
    <w:rsid w:val="001C2119"/>
    <w:rsid w:val="001C26BF"/>
    <w:rsid w:val="001C2C50"/>
    <w:rsid w:val="001C7FA0"/>
    <w:rsid w:val="001D0E59"/>
    <w:rsid w:val="001D2AD4"/>
    <w:rsid w:val="001D522C"/>
    <w:rsid w:val="001D7D0C"/>
    <w:rsid w:val="001E0750"/>
    <w:rsid w:val="001E188D"/>
    <w:rsid w:val="001E470B"/>
    <w:rsid w:val="001E5BFE"/>
    <w:rsid w:val="001E65BC"/>
    <w:rsid w:val="001F202F"/>
    <w:rsid w:val="001F247A"/>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53293"/>
    <w:rsid w:val="0026037A"/>
    <w:rsid w:val="00261332"/>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4D32"/>
    <w:rsid w:val="00297592"/>
    <w:rsid w:val="00297674"/>
    <w:rsid w:val="002A19CA"/>
    <w:rsid w:val="002A3E6C"/>
    <w:rsid w:val="002A56BD"/>
    <w:rsid w:val="002A5867"/>
    <w:rsid w:val="002B5DE6"/>
    <w:rsid w:val="002B776B"/>
    <w:rsid w:val="002C3EB7"/>
    <w:rsid w:val="002C5FF5"/>
    <w:rsid w:val="002C780E"/>
    <w:rsid w:val="002C7F25"/>
    <w:rsid w:val="002D0905"/>
    <w:rsid w:val="002D2DB9"/>
    <w:rsid w:val="002D66C2"/>
    <w:rsid w:val="002D74F4"/>
    <w:rsid w:val="002E4883"/>
    <w:rsid w:val="002E4D0B"/>
    <w:rsid w:val="002E7441"/>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3809"/>
    <w:rsid w:val="003138D2"/>
    <w:rsid w:val="00313DE4"/>
    <w:rsid w:val="00315A31"/>
    <w:rsid w:val="00315C8B"/>
    <w:rsid w:val="0031605C"/>
    <w:rsid w:val="003164A8"/>
    <w:rsid w:val="00320F03"/>
    <w:rsid w:val="00323257"/>
    <w:rsid w:val="0032398F"/>
    <w:rsid w:val="0032466C"/>
    <w:rsid w:val="0032532C"/>
    <w:rsid w:val="00326FCE"/>
    <w:rsid w:val="00333459"/>
    <w:rsid w:val="00345BE9"/>
    <w:rsid w:val="00347410"/>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C1D"/>
    <w:rsid w:val="003D2B4C"/>
    <w:rsid w:val="003D4FBF"/>
    <w:rsid w:val="003D64AB"/>
    <w:rsid w:val="003E021E"/>
    <w:rsid w:val="003E11C8"/>
    <w:rsid w:val="003E130A"/>
    <w:rsid w:val="003E4D55"/>
    <w:rsid w:val="003E5762"/>
    <w:rsid w:val="003F000A"/>
    <w:rsid w:val="003F19B3"/>
    <w:rsid w:val="003F225F"/>
    <w:rsid w:val="003F4078"/>
    <w:rsid w:val="003F47FC"/>
    <w:rsid w:val="003F56A9"/>
    <w:rsid w:val="004006C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2B39"/>
    <w:rsid w:val="0044469E"/>
    <w:rsid w:val="00446DBA"/>
    <w:rsid w:val="0044700E"/>
    <w:rsid w:val="00451BC1"/>
    <w:rsid w:val="00452C36"/>
    <w:rsid w:val="00457FDF"/>
    <w:rsid w:val="00464C00"/>
    <w:rsid w:val="00466656"/>
    <w:rsid w:val="004679C4"/>
    <w:rsid w:val="00471A1F"/>
    <w:rsid w:val="0047225D"/>
    <w:rsid w:val="0047278A"/>
    <w:rsid w:val="004735C1"/>
    <w:rsid w:val="00474B55"/>
    <w:rsid w:val="00475124"/>
    <w:rsid w:val="00477705"/>
    <w:rsid w:val="00487E43"/>
    <w:rsid w:val="0049210C"/>
    <w:rsid w:val="00492694"/>
    <w:rsid w:val="00493B8F"/>
    <w:rsid w:val="00494BE2"/>
    <w:rsid w:val="00496447"/>
    <w:rsid w:val="004A2184"/>
    <w:rsid w:val="004A2488"/>
    <w:rsid w:val="004A335E"/>
    <w:rsid w:val="004B1F48"/>
    <w:rsid w:val="004B27CF"/>
    <w:rsid w:val="004B3374"/>
    <w:rsid w:val="004B3403"/>
    <w:rsid w:val="004B45B6"/>
    <w:rsid w:val="004C07BF"/>
    <w:rsid w:val="004C2410"/>
    <w:rsid w:val="004C2DE9"/>
    <w:rsid w:val="004C4883"/>
    <w:rsid w:val="004C73D8"/>
    <w:rsid w:val="004D2BA4"/>
    <w:rsid w:val="004D335A"/>
    <w:rsid w:val="004D6A53"/>
    <w:rsid w:val="004D6BEF"/>
    <w:rsid w:val="004D7833"/>
    <w:rsid w:val="004D7BB9"/>
    <w:rsid w:val="004E005F"/>
    <w:rsid w:val="004E02EF"/>
    <w:rsid w:val="004E15E6"/>
    <w:rsid w:val="004E7BCC"/>
    <w:rsid w:val="004F0F48"/>
    <w:rsid w:val="004F4AD3"/>
    <w:rsid w:val="004F713E"/>
    <w:rsid w:val="00503186"/>
    <w:rsid w:val="00506897"/>
    <w:rsid w:val="00507CEF"/>
    <w:rsid w:val="005219EC"/>
    <w:rsid w:val="00522512"/>
    <w:rsid w:val="005274AC"/>
    <w:rsid w:val="005279E3"/>
    <w:rsid w:val="0053022F"/>
    <w:rsid w:val="00535B7B"/>
    <w:rsid w:val="00542771"/>
    <w:rsid w:val="0054280E"/>
    <w:rsid w:val="00543FF6"/>
    <w:rsid w:val="00546A0E"/>
    <w:rsid w:val="00553FBD"/>
    <w:rsid w:val="00555DC0"/>
    <w:rsid w:val="00557D24"/>
    <w:rsid w:val="00560079"/>
    <w:rsid w:val="00561002"/>
    <w:rsid w:val="005620F4"/>
    <w:rsid w:val="005621CC"/>
    <w:rsid w:val="0056248F"/>
    <w:rsid w:val="005635A2"/>
    <w:rsid w:val="00565DA2"/>
    <w:rsid w:val="00566C00"/>
    <w:rsid w:val="00567856"/>
    <w:rsid w:val="005724A1"/>
    <w:rsid w:val="005726EE"/>
    <w:rsid w:val="00573F7A"/>
    <w:rsid w:val="00576AAF"/>
    <w:rsid w:val="00581577"/>
    <w:rsid w:val="00582315"/>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30A8"/>
    <w:rsid w:val="005C4584"/>
    <w:rsid w:val="005C607D"/>
    <w:rsid w:val="005C6EA1"/>
    <w:rsid w:val="005D29CA"/>
    <w:rsid w:val="005D546C"/>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4238"/>
    <w:rsid w:val="006351E8"/>
    <w:rsid w:val="0063669B"/>
    <w:rsid w:val="006378A8"/>
    <w:rsid w:val="0064111D"/>
    <w:rsid w:val="006440FC"/>
    <w:rsid w:val="0064663C"/>
    <w:rsid w:val="00652CE2"/>
    <w:rsid w:val="006553F9"/>
    <w:rsid w:val="0065749B"/>
    <w:rsid w:val="00660EB7"/>
    <w:rsid w:val="006615DD"/>
    <w:rsid w:val="00661983"/>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165"/>
    <w:rsid w:val="006B1440"/>
    <w:rsid w:val="006B2390"/>
    <w:rsid w:val="006B2C77"/>
    <w:rsid w:val="006B3CD7"/>
    <w:rsid w:val="006B4F5C"/>
    <w:rsid w:val="006B5653"/>
    <w:rsid w:val="006B69D3"/>
    <w:rsid w:val="006B6C44"/>
    <w:rsid w:val="006C1168"/>
    <w:rsid w:val="006C14F4"/>
    <w:rsid w:val="006C4B24"/>
    <w:rsid w:val="006C4C55"/>
    <w:rsid w:val="006C5805"/>
    <w:rsid w:val="006C65FA"/>
    <w:rsid w:val="006C7328"/>
    <w:rsid w:val="006C7887"/>
    <w:rsid w:val="006D0143"/>
    <w:rsid w:val="006E02D0"/>
    <w:rsid w:val="006E36FD"/>
    <w:rsid w:val="006F0078"/>
    <w:rsid w:val="006F242E"/>
    <w:rsid w:val="006F31FB"/>
    <w:rsid w:val="006F45E3"/>
    <w:rsid w:val="006F4F4F"/>
    <w:rsid w:val="006F5CF1"/>
    <w:rsid w:val="006F6277"/>
    <w:rsid w:val="00705608"/>
    <w:rsid w:val="00710560"/>
    <w:rsid w:val="00711E6C"/>
    <w:rsid w:val="007126F9"/>
    <w:rsid w:val="00715CF0"/>
    <w:rsid w:val="00715FE0"/>
    <w:rsid w:val="00716206"/>
    <w:rsid w:val="00721960"/>
    <w:rsid w:val="00721FFA"/>
    <w:rsid w:val="00722B3F"/>
    <w:rsid w:val="00722FB6"/>
    <w:rsid w:val="0072530A"/>
    <w:rsid w:val="00726727"/>
    <w:rsid w:val="00726A29"/>
    <w:rsid w:val="007313AD"/>
    <w:rsid w:val="007326BC"/>
    <w:rsid w:val="0073467F"/>
    <w:rsid w:val="0073502F"/>
    <w:rsid w:val="00735297"/>
    <w:rsid w:val="00736952"/>
    <w:rsid w:val="00736D77"/>
    <w:rsid w:val="00737FA4"/>
    <w:rsid w:val="0074222B"/>
    <w:rsid w:val="00742C3F"/>
    <w:rsid w:val="00747187"/>
    <w:rsid w:val="007505A8"/>
    <w:rsid w:val="00752024"/>
    <w:rsid w:val="00767CCF"/>
    <w:rsid w:val="00775AE9"/>
    <w:rsid w:val="0077620E"/>
    <w:rsid w:val="007829AD"/>
    <w:rsid w:val="007841DB"/>
    <w:rsid w:val="007860F4"/>
    <w:rsid w:val="007871FC"/>
    <w:rsid w:val="0078723C"/>
    <w:rsid w:val="00791446"/>
    <w:rsid w:val="0079277B"/>
    <w:rsid w:val="00794C6C"/>
    <w:rsid w:val="00797AF7"/>
    <w:rsid w:val="007A25B4"/>
    <w:rsid w:val="007A2D38"/>
    <w:rsid w:val="007A62CE"/>
    <w:rsid w:val="007B2BE2"/>
    <w:rsid w:val="007B3380"/>
    <w:rsid w:val="007B33E5"/>
    <w:rsid w:val="007B36CF"/>
    <w:rsid w:val="007B7727"/>
    <w:rsid w:val="007C1FFE"/>
    <w:rsid w:val="007C27C3"/>
    <w:rsid w:val="007C5BD9"/>
    <w:rsid w:val="007D2610"/>
    <w:rsid w:val="007D2991"/>
    <w:rsid w:val="007D3646"/>
    <w:rsid w:val="007D387C"/>
    <w:rsid w:val="007D5AD8"/>
    <w:rsid w:val="007D7E9D"/>
    <w:rsid w:val="007D7F2A"/>
    <w:rsid w:val="007E01D8"/>
    <w:rsid w:val="007E4B12"/>
    <w:rsid w:val="007E5AF8"/>
    <w:rsid w:val="007E6097"/>
    <w:rsid w:val="007F3CD2"/>
    <w:rsid w:val="007F409E"/>
    <w:rsid w:val="007F4BD8"/>
    <w:rsid w:val="007F4D26"/>
    <w:rsid w:val="007F6F22"/>
    <w:rsid w:val="008005E8"/>
    <w:rsid w:val="00801829"/>
    <w:rsid w:val="0081164A"/>
    <w:rsid w:val="00815EA9"/>
    <w:rsid w:val="00816BE7"/>
    <w:rsid w:val="0082076D"/>
    <w:rsid w:val="00827211"/>
    <w:rsid w:val="008272CD"/>
    <w:rsid w:val="00827C60"/>
    <w:rsid w:val="00835946"/>
    <w:rsid w:val="008426A8"/>
    <w:rsid w:val="00842D2D"/>
    <w:rsid w:val="00843A96"/>
    <w:rsid w:val="00844ADE"/>
    <w:rsid w:val="00845901"/>
    <w:rsid w:val="00847E81"/>
    <w:rsid w:val="0085278D"/>
    <w:rsid w:val="00852E77"/>
    <w:rsid w:val="00853491"/>
    <w:rsid w:val="008557DA"/>
    <w:rsid w:val="00856BC5"/>
    <w:rsid w:val="00860D96"/>
    <w:rsid w:val="008626F7"/>
    <w:rsid w:val="00862844"/>
    <w:rsid w:val="00863DC0"/>
    <w:rsid w:val="00864E87"/>
    <w:rsid w:val="00866627"/>
    <w:rsid w:val="00866AE2"/>
    <w:rsid w:val="00867A96"/>
    <w:rsid w:val="008707BD"/>
    <w:rsid w:val="00872057"/>
    <w:rsid w:val="008727A7"/>
    <w:rsid w:val="00873717"/>
    <w:rsid w:val="00873BA4"/>
    <w:rsid w:val="008765C0"/>
    <w:rsid w:val="00881344"/>
    <w:rsid w:val="00882FC4"/>
    <w:rsid w:val="00884C7B"/>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0731"/>
    <w:rsid w:val="008B0EEF"/>
    <w:rsid w:val="008B5B3C"/>
    <w:rsid w:val="008B74D4"/>
    <w:rsid w:val="008B7EC3"/>
    <w:rsid w:val="008C2E39"/>
    <w:rsid w:val="008C472E"/>
    <w:rsid w:val="008C4D9C"/>
    <w:rsid w:val="008C572B"/>
    <w:rsid w:val="008D2681"/>
    <w:rsid w:val="008D55BE"/>
    <w:rsid w:val="008D66E8"/>
    <w:rsid w:val="008D6F36"/>
    <w:rsid w:val="008E0536"/>
    <w:rsid w:val="008E6CA2"/>
    <w:rsid w:val="008F32CD"/>
    <w:rsid w:val="008F41F8"/>
    <w:rsid w:val="008F4749"/>
    <w:rsid w:val="008F6B9B"/>
    <w:rsid w:val="008F7D47"/>
    <w:rsid w:val="00900EC1"/>
    <w:rsid w:val="0090333D"/>
    <w:rsid w:val="00903D58"/>
    <w:rsid w:val="00906074"/>
    <w:rsid w:val="009105A2"/>
    <w:rsid w:val="009105BA"/>
    <w:rsid w:val="00913CC5"/>
    <w:rsid w:val="00915AF8"/>
    <w:rsid w:val="0092146A"/>
    <w:rsid w:val="00921C78"/>
    <w:rsid w:val="00921D37"/>
    <w:rsid w:val="009272CC"/>
    <w:rsid w:val="00927719"/>
    <w:rsid w:val="00927977"/>
    <w:rsid w:val="00927CCF"/>
    <w:rsid w:val="00930194"/>
    <w:rsid w:val="0093346F"/>
    <w:rsid w:val="00934962"/>
    <w:rsid w:val="0093589A"/>
    <w:rsid w:val="00936C9F"/>
    <w:rsid w:val="00940C57"/>
    <w:rsid w:val="009411A3"/>
    <w:rsid w:val="00943109"/>
    <w:rsid w:val="00945938"/>
    <w:rsid w:val="00947177"/>
    <w:rsid w:val="00950F15"/>
    <w:rsid w:val="0095175D"/>
    <w:rsid w:val="00952759"/>
    <w:rsid w:val="00953DC4"/>
    <w:rsid w:val="00962BD2"/>
    <w:rsid w:val="0096540F"/>
    <w:rsid w:val="00965996"/>
    <w:rsid w:val="009673A8"/>
    <w:rsid w:val="00970D70"/>
    <w:rsid w:val="009714AC"/>
    <w:rsid w:val="009716FC"/>
    <w:rsid w:val="00974487"/>
    <w:rsid w:val="00974EE0"/>
    <w:rsid w:val="009751DD"/>
    <w:rsid w:val="00975733"/>
    <w:rsid w:val="00976F00"/>
    <w:rsid w:val="009820F5"/>
    <w:rsid w:val="009843D6"/>
    <w:rsid w:val="00985102"/>
    <w:rsid w:val="00986B5E"/>
    <w:rsid w:val="00993674"/>
    <w:rsid w:val="00994D7E"/>
    <w:rsid w:val="009953D2"/>
    <w:rsid w:val="00995E9B"/>
    <w:rsid w:val="00996077"/>
    <w:rsid w:val="009A1EC8"/>
    <w:rsid w:val="009A5700"/>
    <w:rsid w:val="009B0887"/>
    <w:rsid w:val="009B6F86"/>
    <w:rsid w:val="009C1D25"/>
    <w:rsid w:val="009C3BEA"/>
    <w:rsid w:val="009D0A29"/>
    <w:rsid w:val="009D643B"/>
    <w:rsid w:val="009D65E6"/>
    <w:rsid w:val="009E0510"/>
    <w:rsid w:val="009E3C98"/>
    <w:rsid w:val="009E6929"/>
    <w:rsid w:val="009E771F"/>
    <w:rsid w:val="009E7E57"/>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534B5"/>
    <w:rsid w:val="00A61909"/>
    <w:rsid w:val="00A64D3F"/>
    <w:rsid w:val="00A651FD"/>
    <w:rsid w:val="00A66D55"/>
    <w:rsid w:val="00A67777"/>
    <w:rsid w:val="00A72D10"/>
    <w:rsid w:val="00A80F60"/>
    <w:rsid w:val="00A84CCE"/>
    <w:rsid w:val="00A86FB2"/>
    <w:rsid w:val="00A8738C"/>
    <w:rsid w:val="00A90653"/>
    <w:rsid w:val="00A9382A"/>
    <w:rsid w:val="00A95B67"/>
    <w:rsid w:val="00AA3059"/>
    <w:rsid w:val="00AA3BC8"/>
    <w:rsid w:val="00AA5977"/>
    <w:rsid w:val="00AA5E1A"/>
    <w:rsid w:val="00AB1186"/>
    <w:rsid w:val="00AB3B7C"/>
    <w:rsid w:val="00AB4501"/>
    <w:rsid w:val="00AB7AE9"/>
    <w:rsid w:val="00AC0053"/>
    <w:rsid w:val="00AC2ADE"/>
    <w:rsid w:val="00AC3137"/>
    <w:rsid w:val="00AC3287"/>
    <w:rsid w:val="00AC4DEA"/>
    <w:rsid w:val="00AC69DD"/>
    <w:rsid w:val="00AC7604"/>
    <w:rsid w:val="00AD0BFC"/>
    <w:rsid w:val="00AD61FB"/>
    <w:rsid w:val="00AD69DB"/>
    <w:rsid w:val="00AD7F30"/>
    <w:rsid w:val="00AE091C"/>
    <w:rsid w:val="00AE47A5"/>
    <w:rsid w:val="00AF25FA"/>
    <w:rsid w:val="00AF270A"/>
    <w:rsid w:val="00AF3C22"/>
    <w:rsid w:val="00AF51D9"/>
    <w:rsid w:val="00AF6E2C"/>
    <w:rsid w:val="00B01669"/>
    <w:rsid w:val="00B03794"/>
    <w:rsid w:val="00B045BB"/>
    <w:rsid w:val="00B1092F"/>
    <w:rsid w:val="00B118BF"/>
    <w:rsid w:val="00B1333A"/>
    <w:rsid w:val="00B232BF"/>
    <w:rsid w:val="00B25090"/>
    <w:rsid w:val="00B272F5"/>
    <w:rsid w:val="00B304CD"/>
    <w:rsid w:val="00B329F2"/>
    <w:rsid w:val="00B351D6"/>
    <w:rsid w:val="00B36AA6"/>
    <w:rsid w:val="00B428D8"/>
    <w:rsid w:val="00B4461B"/>
    <w:rsid w:val="00B46621"/>
    <w:rsid w:val="00B50129"/>
    <w:rsid w:val="00B60800"/>
    <w:rsid w:val="00B6173E"/>
    <w:rsid w:val="00B652BC"/>
    <w:rsid w:val="00B67FEC"/>
    <w:rsid w:val="00B72416"/>
    <w:rsid w:val="00B726A3"/>
    <w:rsid w:val="00B75B85"/>
    <w:rsid w:val="00B7786B"/>
    <w:rsid w:val="00B80137"/>
    <w:rsid w:val="00B84107"/>
    <w:rsid w:val="00B91813"/>
    <w:rsid w:val="00B94FF1"/>
    <w:rsid w:val="00B97E6E"/>
    <w:rsid w:val="00BA1F89"/>
    <w:rsid w:val="00BA3567"/>
    <w:rsid w:val="00BA3678"/>
    <w:rsid w:val="00BA393A"/>
    <w:rsid w:val="00BA6F1D"/>
    <w:rsid w:val="00BB3D42"/>
    <w:rsid w:val="00BB49AF"/>
    <w:rsid w:val="00BB7A1E"/>
    <w:rsid w:val="00BC06F6"/>
    <w:rsid w:val="00BC0D77"/>
    <w:rsid w:val="00BC44CB"/>
    <w:rsid w:val="00BC6726"/>
    <w:rsid w:val="00BC6D02"/>
    <w:rsid w:val="00BD0A36"/>
    <w:rsid w:val="00BD1676"/>
    <w:rsid w:val="00BD1812"/>
    <w:rsid w:val="00BD5CF6"/>
    <w:rsid w:val="00BE408B"/>
    <w:rsid w:val="00BE648C"/>
    <w:rsid w:val="00BF04D4"/>
    <w:rsid w:val="00BF3345"/>
    <w:rsid w:val="00BF63E7"/>
    <w:rsid w:val="00C00725"/>
    <w:rsid w:val="00C01199"/>
    <w:rsid w:val="00C03261"/>
    <w:rsid w:val="00C04039"/>
    <w:rsid w:val="00C10502"/>
    <w:rsid w:val="00C1101A"/>
    <w:rsid w:val="00C16BB9"/>
    <w:rsid w:val="00C20BE8"/>
    <w:rsid w:val="00C218E2"/>
    <w:rsid w:val="00C2420D"/>
    <w:rsid w:val="00C2545D"/>
    <w:rsid w:val="00C324C3"/>
    <w:rsid w:val="00C34997"/>
    <w:rsid w:val="00C34B45"/>
    <w:rsid w:val="00C40658"/>
    <w:rsid w:val="00C44A1B"/>
    <w:rsid w:val="00C44FB0"/>
    <w:rsid w:val="00C469E2"/>
    <w:rsid w:val="00C4763B"/>
    <w:rsid w:val="00C50E54"/>
    <w:rsid w:val="00C51B05"/>
    <w:rsid w:val="00C61DE6"/>
    <w:rsid w:val="00C63B40"/>
    <w:rsid w:val="00C650A6"/>
    <w:rsid w:val="00C65172"/>
    <w:rsid w:val="00C661C1"/>
    <w:rsid w:val="00C661F6"/>
    <w:rsid w:val="00C67085"/>
    <w:rsid w:val="00C70FE3"/>
    <w:rsid w:val="00C73AEF"/>
    <w:rsid w:val="00C73F3F"/>
    <w:rsid w:val="00C76B16"/>
    <w:rsid w:val="00C76C3A"/>
    <w:rsid w:val="00C77F71"/>
    <w:rsid w:val="00C84E26"/>
    <w:rsid w:val="00C85094"/>
    <w:rsid w:val="00C85CB3"/>
    <w:rsid w:val="00C87054"/>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6343"/>
    <w:rsid w:val="00CE6908"/>
    <w:rsid w:val="00CE6C68"/>
    <w:rsid w:val="00CE75CD"/>
    <w:rsid w:val="00CF2B32"/>
    <w:rsid w:val="00CF372B"/>
    <w:rsid w:val="00CF5547"/>
    <w:rsid w:val="00CF7AC2"/>
    <w:rsid w:val="00D0011C"/>
    <w:rsid w:val="00D00A6B"/>
    <w:rsid w:val="00D0209A"/>
    <w:rsid w:val="00D03257"/>
    <w:rsid w:val="00D054AC"/>
    <w:rsid w:val="00D103D5"/>
    <w:rsid w:val="00D15D82"/>
    <w:rsid w:val="00D16C65"/>
    <w:rsid w:val="00D24F7F"/>
    <w:rsid w:val="00D26E42"/>
    <w:rsid w:val="00D304E3"/>
    <w:rsid w:val="00D33FF9"/>
    <w:rsid w:val="00D37599"/>
    <w:rsid w:val="00D418D3"/>
    <w:rsid w:val="00D41E51"/>
    <w:rsid w:val="00D429FB"/>
    <w:rsid w:val="00D4447D"/>
    <w:rsid w:val="00D44A0C"/>
    <w:rsid w:val="00D454E3"/>
    <w:rsid w:val="00D47A4A"/>
    <w:rsid w:val="00D52420"/>
    <w:rsid w:val="00D53E02"/>
    <w:rsid w:val="00D54B6A"/>
    <w:rsid w:val="00D54D70"/>
    <w:rsid w:val="00D57217"/>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521F"/>
    <w:rsid w:val="00DC77B0"/>
    <w:rsid w:val="00DD43DB"/>
    <w:rsid w:val="00DD7CC0"/>
    <w:rsid w:val="00DE27DE"/>
    <w:rsid w:val="00DE3CF1"/>
    <w:rsid w:val="00DE413F"/>
    <w:rsid w:val="00DF2C2F"/>
    <w:rsid w:val="00DF3B02"/>
    <w:rsid w:val="00DF514A"/>
    <w:rsid w:val="00DF624A"/>
    <w:rsid w:val="00DF7679"/>
    <w:rsid w:val="00DF7984"/>
    <w:rsid w:val="00E02126"/>
    <w:rsid w:val="00E04E83"/>
    <w:rsid w:val="00E05D6F"/>
    <w:rsid w:val="00E06054"/>
    <w:rsid w:val="00E12261"/>
    <w:rsid w:val="00E12C79"/>
    <w:rsid w:val="00E14D0E"/>
    <w:rsid w:val="00E20D6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4B64"/>
    <w:rsid w:val="00E959BE"/>
    <w:rsid w:val="00E96839"/>
    <w:rsid w:val="00EA416C"/>
    <w:rsid w:val="00EA416D"/>
    <w:rsid w:val="00EA4DDC"/>
    <w:rsid w:val="00EA655A"/>
    <w:rsid w:val="00EB02F5"/>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3BA"/>
    <w:rsid w:val="00EF0CE1"/>
    <w:rsid w:val="00EF1FE9"/>
    <w:rsid w:val="00EF3570"/>
    <w:rsid w:val="00F01664"/>
    <w:rsid w:val="00F01F45"/>
    <w:rsid w:val="00F0304C"/>
    <w:rsid w:val="00F041B3"/>
    <w:rsid w:val="00F11546"/>
    <w:rsid w:val="00F140FE"/>
    <w:rsid w:val="00F160BB"/>
    <w:rsid w:val="00F16B8A"/>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71566"/>
    <w:rsid w:val="00F82AD8"/>
    <w:rsid w:val="00F87138"/>
    <w:rsid w:val="00F92130"/>
    <w:rsid w:val="00F95720"/>
    <w:rsid w:val="00FA35DE"/>
    <w:rsid w:val="00FA7E03"/>
    <w:rsid w:val="00FA7E0C"/>
    <w:rsid w:val="00FB04F8"/>
    <w:rsid w:val="00FB2B5A"/>
    <w:rsid w:val="00FB3A2D"/>
    <w:rsid w:val="00FB60DE"/>
    <w:rsid w:val="00FC44EB"/>
    <w:rsid w:val="00FC5A38"/>
    <w:rsid w:val="00FC7770"/>
    <w:rsid w:val="00FC7E32"/>
    <w:rsid w:val="00FD0EE7"/>
    <w:rsid w:val="00FD1F68"/>
    <w:rsid w:val="00FD36B3"/>
    <w:rsid w:val="00FE4592"/>
    <w:rsid w:val="00FE4EE7"/>
    <w:rsid w:val="00FE51E5"/>
    <w:rsid w:val="00FE6633"/>
    <w:rsid w:val="00FE6F90"/>
    <w:rsid w:val="00FE75F9"/>
    <w:rsid w:val="00FF0D17"/>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3FF402"/>
  <w15:docId w15:val="{B12B1801-0C04-48AC-94D9-A8F3DFC3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 w:hAnsi="Bliss" w:cs="Bliss"/>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 w:type="character" w:styleId="NichtaufgelsteErwhnung">
    <w:name w:val="Unresolved Mention"/>
    <w:basedOn w:val="Absatz-Standardschriftart"/>
    <w:uiPriority w:val="99"/>
    <w:semiHidden/>
    <w:unhideWhenUsed/>
    <w:rsid w:val="0096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de/corporate/newsroom/events/2022/anuga-foodtec/" TargetMode="Externa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00929-5448-486D-9193-4A94F289E4E8}">
  <ds:schemaRefs>
    <ds:schemaRef ds:uri="http://schemas.openxmlformats.org/officeDocument/2006/bibliography"/>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4</cp:revision>
  <cp:lastPrinted>2018-11-02T09:13:00Z</cp:lastPrinted>
  <dcterms:created xsi:type="dcterms:W3CDTF">2022-03-28T12:44:00Z</dcterms:created>
  <dcterms:modified xsi:type="dcterms:W3CDTF">2022-04-08T12:20:00Z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